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DB048" w14:textId="77777777" w:rsidR="00D51FF3" w:rsidRDefault="00D51FF3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D51FF3" w14:paraId="043038AD" w14:textId="77777777">
        <w:trPr>
          <w:trHeight w:val="435"/>
        </w:trPr>
        <w:tc>
          <w:tcPr>
            <w:tcW w:w="1555" w:type="dxa"/>
          </w:tcPr>
          <w:p w14:paraId="50C08276" w14:textId="77777777" w:rsidR="00D51FF3" w:rsidRDefault="006D4A72">
            <w:pPr>
              <w:pStyle w:val="4"/>
              <w:ind w:leftChars="0" w:left="0"/>
              <w:jc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b/>
                <w:spacing w:val="15"/>
                <w:sz w:val="18"/>
                <w:szCs w:val="18"/>
              </w:rPr>
              <w:t>技术指标</w:t>
            </w:r>
          </w:p>
        </w:tc>
        <w:tc>
          <w:tcPr>
            <w:tcW w:w="6741" w:type="dxa"/>
          </w:tcPr>
          <w:p w14:paraId="0459CD93" w14:textId="77777777" w:rsidR="00D51FF3" w:rsidRDefault="006D4A72">
            <w:pPr>
              <w:pStyle w:val="4"/>
              <w:ind w:leftChars="0" w:left="0"/>
              <w:jc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b/>
                <w:spacing w:val="15"/>
                <w:sz w:val="18"/>
                <w:szCs w:val="18"/>
              </w:rPr>
              <w:t>参数要求</w:t>
            </w:r>
          </w:p>
        </w:tc>
      </w:tr>
      <w:tr w:rsidR="00D51FF3" w14:paraId="352D13F9" w14:textId="77777777">
        <w:trPr>
          <w:trHeight w:val="362"/>
        </w:trPr>
        <w:tc>
          <w:tcPr>
            <w:tcW w:w="1555" w:type="dxa"/>
            <w:vMerge w:val="restart"/>
            <w:vAlign w:val="center"/>
          </w:tcPr>
          <w:p w14:paraId="48FB0822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产品</w:t>
            </w:r>
          </w:p>
        </w:tc>
        <w:tc>
          <w:tcPr>
            <w:tcW w:w="6741" w:type="dxa"/>
            <w:vAlign w:val="center"/>
          </w:tcPr>
          <w:p w14:paraId="6173DE89" w14:textId="41523834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存储控制器采用自主可控的国产</w:t>
            </w:r>
            <w:r>
              <w:rPr>
                <w:rFonts w:ascii="宋体" w:hAnsi="宋体"/>
                <w:sz w:val="18"/>
                <w:szCs w:val="18"/>
              </w:rPr>
              <w:t>CPU</w:t>
            </w:r>
            <w:r>
              <w:rPr>
                <w:rFonts w:ascii="宋体" w:hAnsi="宋体"/>
                <w:sz w:val="18"/>
                <w:szCs w:val="18"/>
              </w:rPr>
              <w:t>芯片</w:t>
            </w:r>
          </w:p>
        </w:tc>
      </w:tr>
      <w:tr w:rsidR="00D51FF3" w14:paraId="43C3F31B" w14:textId="77777777">
        <w:trPr>
          <w:trHeight w:val="362"/>
        </w:trPr>
        <w:tc>
          <w:tcPr>
            <w:tcW w:w="1555" w:type="dxa"/>
            <w:vMerge/>
            <w:vAlign w:val="center"/>
          </w:tcPr>
          <w:p w14:paraId="1D640802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vAlign w:val="center"/>
          </w:tcPr>
          <w:p w14:paraId="2193F252" w14:textId="0A42FA09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支持双控冗余架构，本次配置双控制器，控制器冗余电源</w:t>
            </w:r>
          </w:p>
        </w:tc>
      </w:tr>
      <w:tr w:rsidR="00D51FF3" w14:paraId="0BD35FF8" w14:textId="77777777">
        <w:trPr>
          <w:trHeight w:val="362"/>
        </w:trPr>
        <w:tc>
          <w:tcPr>
            <w:tcW w:w="1555" w:type="dxa"/>
            <w:vMerge/>
            <w:vAlign w:val="center"/>
          </w:tcPr>
          <w:p w14:paraId="4F5218F1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vAlign w:val="center"/>
          </w:tcPr>
          <w:p w14:paraId="1B93AFFE" w14:textId="467EE843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每控制器</w:t>
            </w: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ascii="宋体" w:hAnsi="宋体" w:hint="default"/>
                <w:sz w:val="18"/>
                <w:szCs w:val="18"/>
              </w:rPr>
              <w:t>PU</w:t>
            </w:r>
            <w:bookmarkStart w:id="0" w:name="OLE_LINK2"/>
            <w:r>
              <w:rPr>
                <w:rFonts w:ascii="宋体" w:hAnsi="宋体"/>
                <w:sz w:val="18"/>
                <w:szCs w:val="18"/>
              </w:rPr>
              <w:t>核数≥</w:t>
            </w:r>
            <w:bookmarkEnd w:id="0"/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t>核，主频≥</w:t>
            </w: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 w:hint="default"/>
                <w:sz w:val="18"/>
                <w:szCs w:val="18"/>
              </w:rPr>
              <w:t>GH</w:t>
            </w:r>
            <w:r>
              <w:rPr>
                <w:rFonts w:ascii="宋体" w:hAnsi="宋体"/>
                <w:sz w:val="18"/>
                <w:szCs w:val="18"/>
              </w:rPr>
              <w:t>z</w:t>
            </w:r>
          </w:p>
        </w:tc>
      </w:tr>
      <w:tr w:rsidR="00D51FF3" w14:paraId="42FE764A" w14:textId="77777777">
        <w:trPr>
          <w:trHeight w:val="362"/>
        </w:trPr>
        <w:tc>
          <w:tcPr>
            <w:tcW w:w="1555" w:type="dxa"/>
            <w:vAlign w:val="center"/>
          </w:tcPr>
          <w:p w14:paraId="47156584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统一存储功能</w:t>
            </w:r>
          </w:p>
        </w:tc>
        <w:tc>
          <w:tcPr>
            <w:tcW w:w="6741" w:type="dxa"/>
            <w:vAlign w:val="center"/>
          </w:tcPr>
          <w:p w14:paraId="1AE44A2E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配置</w:t>
            </w:r>
            <w:r>
              <w:rPr>
                <w:rFonts w:ascii="宋体" w:hAnsi="宋体"/>
                <w:sz w:val="18"/>
                <w:szCs w:val="18"/>
              </w:rPr>
              <w:t>SAN</w:t>
            </w:r>
            <w:r>
              <w:rPr>
                <w:rFonts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NAS</w:t>
            </w:r>
            <w:r>
              <w:rPr>
                <w:rFonts w:ascii="宋体" w:hAnsi="宋体"/>
                <w:sz w:val="18"/>
                <w:szCs w:val="18"/>
              </w:rPr>
              <w:t>统一存储控制器。</w:t>
            </w:r>
          </w:p>
        </w:tc>
      </w:tr>
      <w:tr w:rsidR="00D51FF3" w14:paraId="3EAAD3FF" w14:textId="77777777">
        <w:trPr>
          <w:trHeight w:val="362"/>
        </w:trPr>
        <w:tc>
          <w:tcPr>
            <w:tcW w:w="1555" w:type="dxa"/>
            <w:vMerge w:val="restart"/>
            <w:vAlign w:val="center"/>
          </w:tcPr>
          <w:p w14:paraId="370CDBD6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缓存容量</w:t>
            </w:r>
          </w:p>
        </w:tc>
        <w:tc>
          <w:tcPr>
            <w:tcW w:w="6741" w:type="dxa"/>
            <w:vAlign w:val="center"/>
          </w:tcPr>
          <w:p w14:paraId="035A6A40" w14:textId="0DA126A3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配置每控制器缓存容量≥</w:t>
            </w:r>
            <w:r>
              <w:rPr>
                <w:rFonts w:ascii="宋体" w:hAnsi="宋体" w:hint="default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t>GB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</w:p>
        </w:tc>
      </w:tr>
      <w:tr w:rsidR="00D51FF3" w14:paraId="34ACEEE7" w14:textId="77777777">
        <w:trPr>
          <w:trHeight w:val="362"/>
        </w:trPr>
        <w:tc>
          <w:tcPr>
            <w:tcW w:w="1555" w:type="dxa"/>
            <w:vMerge/>
            <w:vAlign w:val="center"/>
          </w:tcPr>
          <w:p w14:paraId="3A93A0B3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vAlign w:val="center"/>
          </w:tcPr>
          <w:p w14:paraId="4C88BC4F" w14:textId="77777777" w:rsidR="00D51FF3" w:rsidRDefault="006D4A72">
            <w:pPr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每控制器最大可扩展至</w:t>
            </w:r>
            <w:r>
              <w:rPr>
                <w:rFonts w:ascii="宋体" w:hAnsi="宋体"/>
                <w:sz w:val="18"/>
                <w:szCs w:val="18"/>
              </w:rPr>
              <w:t>4TB</w:t>
            </w:r>
            <w:r>
              <w:rPr>
                <w:rFonts w:ascii="宋体" w:hAnsi="宋体"/>
                <w:sz w:val="18"/>
                <w:szCs w:val="18"/>
              </w:rPr>
              <w:t>缓存；</w:t>
            </w:r>
          </w:p>
        </w:tc>
      </w:tr>
      <w:tr w:rsidR="00D51FF3" w14:paraId="4856F564" w14:textId="77777777">
        <w:trPr>
          <w:trHeight w:val="36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5E357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主机接口类型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F21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</w:t>
            </w:r>
            <w:r>
              <w:rPr>
                <w:rFonts w:ascii="宋体" w:hAnsi="宋体"/>
                <w:sz w:val="18"/>
                <w:szCs w:val="18"/>
              </w:rPr>
              <w:t>8/16/32</w:t>
            </w:r>
            <w:r>
              <w:rPr>
                <w:rFonts w:ascii="宋体" w:hAnsi="宋体" w:hint="default"/>
                <w:sz w:val="18"/>
                <w:szCs w:val="18"/>
              </w:rPr>
              <w:t>G FC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 xml:space="preserve"> 1/10/40/100</w:t>
            </w:r>
            <w:r>
              <w:rPr>
                <w:rFonts w:ascii="宋体" w:hAnsi="宋体" w:hint="default"/>
                <w:sz w:val="18"/>
                <w:szCs w:val="18"/>
              </w:rPr>
              <w:t>G E</w:t>
            </w:r>
            <w:r>
              <w:rPr>
                <w:rFonts w:ascii="宋体" w:hAnsi="宋体"/>
                <w:sz w:val="18"/>
                <w:szCs w:val="18"/>
              </w:rPr>
              <w:t>th</w:t>
            </w:r>
            <w:r>
              <w:rPr>
                <w:rFonts w:ascii="宋体" w:hAnsi="宋体" w:hint="default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56/</w:t>
            </w:r>
            <w:r>
              <w:rPr>
                <w:rFonts w:ascii="宋体" w:hAnsi="宋体" w:hint="default"/>
                <w:sz w:val="18"/>
                <w:szCs w:val="18"/>
              </w:rPr>
              <w:t>100/200G I</w:t>
            </w:r>
            <w:r>
              <w:rPr>
                <w:rFonts w:ascii="宋体" w:hAnsi="宋体"/>
                <w:sz w:val="18"/>
                <w:szCs w:val="18"/>
              </w:rPr>
              <w:t>nfiniband</w:t>
            </w:r>
            <w:r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D51FF3" w14:paraId="08D9359D" w14:textId="77777777">
        <w:trPr>
          <w:trHeight w:val="36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E434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87CA" w14:textId="7A53FBF3" w:rsidR="00D51FF3" w:rsidRDefault="006D4A72">
            <w:pPr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本次配置：≥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default"/>
                <w:sz w:val="18"/>
                <w:szCs w:val="18"/>
              </w:rPr>
              <w:t>*100</w:t>
            </w:r>
            <w:r>
              <w:rPr>
                <w:rFonts w:ascii="宋体" w:hAnsi="宋体"/>
                <w:sz w:val="18"/>
                <w:szCs w:val="18"/>
              </w:rPr>
              <w:t>GB</w:t>
            </w:r>
            <w:r>
              <w:rPr>
                <w:rFonts w:ascii="宋体" w:hAnsi="宋体" w:hint="default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OPA</w:t>
            </w:r>
            <w:r>
              <w:rPr>
                <w:rFonts w:ascii="宋体" w:hAnsi="宋体"/>
                <w:sz w:val="18"/>
                <w:szCs w:val="18"/>
              </w:rPr>
              <w:t>接口；</w:t>
            </w:r>
          </w:p>
        </w:tc>
      </w:tr>
      <w:tr w:rsidR="00D51FF3" w14:paraId="19B23589" w14:textId="77777777">
        <w:trPr>
          <w:trHeight w:val="3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8AB9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存储扩展性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A802" w14:textId="02F59716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支持通过</w:t>
            </w: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default"/>
                <w:sz w:val="18"/>
                <w:szCs w:val="18"/>
              </w:rPr>
              <w:t>G SAS</w:t>
            </w:r>
            <w:r>
              <w:rPr>
                <w:rFonts w:ascii="宋体" w:hAnsi="宋体"/>
                <w:sz w:val="18"/>
                <w:szCs w:val="18"/>
              </w:rPr>
              <w:t>连接扩展柜，扩展柜支持</w:t>
            </w: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default"/>
                <w:sz w:val="18"/>
                <w:szCs w:val="18"/>
              </w:rPr>
              <w:t>/24/60/90</w:t>
            </w:r>
            <w:r>
              <w:rPr>
                <w:rFonts w:ascii="宋体" w:hAnsi="宋体"/>
                <w:sz w:val="18"/>
                <w:szCs w:val="18"/>
              </w:rPr>
              <w:t>盘位；</w:t>
            </w:r>
          </w:p>
        </w:tc>
      </w:tr>
      <w:tr w:rsidR="00D51FF3" w14:paraId="6B458F4A" w14:textId="77777777">
        <w:trPr>
          <w:trHeight w:val="36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9652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硬盘支持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A18E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</w:t>
            </w:r>
            <w:r>
              <w:rPr>
                <w:rFonts w:ascii="宋体" w:hAnsi="宋体"/>
                <w:sz w:val="18"/>
                <w:szCs w:val="18"/>
              </w:rPr>
              <w:t>SSD,</w:t>
            </w:r>
            <w:r>
              <w:rPr>
                <w:rFonts w:ascii="宋体" w:hAnsi="宋体" w:hint="default"/>
                <w:sz w:val="18"/>
                <w:szCs w:val="18"/>
              </w:rPr>
              <w:t>NVM</w:t>
            </w:r>
            <w:r>
              <w:rPr>
                <w:rFonts w:ascii="宋体" w:hAnsi="宋体"/>
                <w:sz w:val="18"/>
                <w:szCs w:val="18"/>
              </w:rPr>
              <w:t>e</w:t>
            </w:r>
            <w:r>
              <w:rPr>
                <w:rFonts w:ascii="宋体" w:hAnsi="宋体" w:hint="default"/>
                <w:sz w:val="18"/>
                <w:szCs w:val="18"/>
              </w:rPr>
              <w:t xml:space="preserve"> SSD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SAS,SATA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NL-SAS</w:t>
            </w:r>
            <w:r>
              <w:rPr>
                <w:rFonts w:ascii="宋体" w:hAnsi="宋体"/>
                <w:sz w:val="18"/>
                <w:szCs w:val="18"/>
              </w:rPr>
              <w:t>磁盘，支持虚拟磁带系统；</w:t>
            </w:r>
          </w:p>
        </w:tc>
      </w:tr>
      <w:tr w:rsidR="00D51FF3" w14:paraId="67EE32C5" w14:textId="77777777">
        <w:trPr>
          <w:trHeight w:val="36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764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8B" w14:textId="22B1D992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本次配置：≥</w:t>
            </w:r>
            <w:r>
              <w:rPr>
                <w:rFonts w:ascii="宋体" w:hAnsi="宋体" w:hint="default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块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default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t>G</w:t>
            </w:r>
            <w:r>
              <w:rPr>
                <w:rFonts w:ascii="宋体" w:hAnsi="宋体" w:hint="default"/>
                <w:sz w:val="18"/>
                <w:szCs w:val="18"/>
              </w:rPr>
              <w:t xml:space="preserve"> SSD</w:t>
            </w:r>
            <w:r>
              <w:rPr>
                <w:rFonts w:ascii="宋体" w:hAnsi="宋体"/>
                <w:sz w:val="18"/>
                <w:szCs w:val="18"/>
              </w:rPr>
              <w:t>固态盘；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块</w:t>
            </w:r>
            <w:r>
              <w:rPr>
                <w:rFonts w:ascii="宋体" w:hAnsi="宋体"/>
                <w:sz w:val="18"/>
                <w:szCs w:val="18"/>
              </w:rPr>
              <w:t>14T SATA</w:t>
            </w:r>
            <w:r>
              <w:rPr>
                <w:rFonts w:ascii="宋体" w:hAnsi="宋体"/>
                <w:sz w:val="18"/>
                <w:szCs w:val="18"/>
              </w:rPr>
              <w:t>盘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块</w:t>
            </w:r>
            <w:r>
              <w:rPr>
                <w:rFonts w:ascii="宋体" w:hAnsi="宋体"/>
                <w:sz w:val="18"/>
                <w:szCs w:val="18"/>
              </w:rPr>
              <w:t>1.92T SSD</w:t>
            </w:r>
          </w:p>
        </w:tc>
      </w:tr>
      <w:tr w:rsidR="00D51FF3" w14:paraId="429971B1" w14:textId="77777777">
        <w:trPr>
          <w:trHeight w:val="3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9026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NAS</w:t>
            </w:r>
            <w:r>
              <w:rPr>
                <w:rFonts w:ascii="宋体" w:hAnsi="宋体" w:cs="宋体"/>
                <w:b/>
                <w:sz w:val="18"/>
                <w:szCs w:val="18"/>
              </w:rPr>
              <w:t>特性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E0D1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</w:t>
            </w:r>
            <w:r>
              <w:rPr>
                <w:rFonts w:ascii="宋体" w:hAnsi="宋体"/>
                <w:sz w:val="18"/>
                <w:szCs w:val="18"/>
              </w:rPr>
              <w:t>NAS</w:t>
            </w:r>
            <w:r>
              <w:rPr>
                <w:rFonts w:ascii="宋体" w:hAnsi="宋体"/>
                <w:sz w:val="18"/>
                <w:szCs w:val="18"/>
              </w:rPr>
              <w:t>功能，提供</w:t>
            </w:r>
            <w:r>
              <w:rPr>
                <w:rFonts w:ascii="宋体" w:hAnsi="宋体"/>
                <w:sz w:val="18"/>
                <w:szCs w:val="18"/>
              </w:rPr>
              <w:t>NFSoRDMA</w:t>
            </w:r>
            <w:r>
              <w:rPr>
                <w:rFonts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NFS</w:t>
            </w:r>
            <w:r>
              <w:rPr>
                <w:rFonts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Samba</w:t>
            </w:r>
            <w:r>
              <w:rPr>
                <w:rFonts w:ascii="宋体" w:hAnsi="宋体"/>
                <w:sz w:val="18"/>
                <w:szCs w:val="18"/>
              </w:rPr>
              <w:t>功能，支持</w:t>
            </w:r>
            <w:r>
              <w:rPr>
                <w:rFonts w:ascii="宋体" w:hAnsi="宋体" w:hint="default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amba_</w:t>
            </w:r>
            <w:r>
              <w:rPr>
                <w:rFonts w:ascii="宋体" w:hAnsi="宋体" w:hint="default"/>
                <w:sz w:val="18"/>
                <w:szCs w:val="18"/>
              </w:rPr>
              <w:t xml:space="preserve">ldap 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</w:p>
        </w:tc>
      </w:tr>
      <w:tr w:rsidR="00D51FF3" w14:paraId="7F2D0FDD" w14:textId="77777777">
        <w:trPr>
          <w:trHeight w:val="36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5CE2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RAID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和冗余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0BD1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</w:t>
            </w:r>
            <w:r>
              <w:rPr>
                <w:rFonts w:ascii="宋体" w:hAnsi="宋体"/>
                <w:sz w:val="18"/>
                <w:szCs w:val="18"/>
              </w:rPr>
              <w:t>RAID</w:t>
            </w:r>
            <w:r>
              <w:rPr>
                <w:rFonts w:ascii="宋体" w:hAnsi="宋体" w:hint="default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default"/>
                <w:sz w:val="18"/>
                <w:szCs w:val="18"/>
              </w:rPr>
              <w:t>1/5/6</w:t>
            </w:r>
            <w:r>
              <w:rPr>
                <w:rFonts w:ascii="宋体" w:hAnsi="宋体"/>
                <w:sz w:val="18"/>
                <w:szCs w:val="18"/>
              </w:rPr>
              <w:t>/10/50/60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</w:p>
        </w:tc>
      </w:tr>
      <w:tr w:rsidR="00D51FF3" w14:paraId="6B029894" w14:textId="77777777">
        <w:trPr>
          <w:trHeight w:val="36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814D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5618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支持单个数据卷可损坏</w:t>
            </w:r>
            <w:r>
              <w:rPr>
                <w:rFonts w:ascii="宋体" w:hAnsi="宋体" w:hint="default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块磁盘的冗余能力；</w:t>
            </w:r>
          </w:p>
        </w:tc>
      </w:tr>
      <w:tr w:rsidR="00D51FF3" w14:paraId="21A8E540" w14:textId="77777777">
        <w:trPr>
          <w:trHeight w:val="33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5901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634B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支持热备盘配置功能，支持多热备盘配置；</w:t>
            </w:r>
          </w:p>
        </w:tc>
      </w:tr>
      <w:tr w:rsidR="00D51FF3" w14:paraId="3026F386" w14:textId="77777777">
        <w:trPr>
          <w:trHeight w:val="36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9A25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高级功能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6BBC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</w:t>
            </w:r>
            <w:r>
              <w:rPr>
                <w:rFonts w:ascii="宋体" w:hAnsi="宋体"/>
                <w:sz w:val="18"/>
                <w:szCs w:val="18"/>
              </w:rPr>
              <w:t>NVMe over  Fabric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</w:p>
        </w:tc>
      </w:tr>
      <w:tr w:rsidR="00D51FF3" w14:paraId="23083438" w14:textId="77777777">
        <w:trPr>
          <w:trHeight w:val="36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288E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B75D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支持高低性能存储介质分层管理，自定义迁移策略；</w:t>
            </w:r>
          </w:p>
        </w:tc>
      </w:tr>
      <w:tr w:rsidR="00D51FF3" w14:paraId="388AF652" w14:textId="77777777">
        <w:trPr>
          <w:trHeight w:val="36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FC1F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F871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</w:t>
            </w:r>
            <w:bookmarkStart w:id="1" w:name="OLE_LINK1"/>
            <w:r>
              <w:rPr>
                <w:rFonts w:ascii="宋体" w:hAnsi="宋体"/>
                <w:sz w:val="18"/>
                <w:szCs w:val="18"/>
              </w:rPr>
              <w:t>高性能存储介质</w:t>
            </w:r>
            <w:bookmarkEnd w:id="1"/>
            <w:r>
              <w:rPr>
                <w:rFonts w:ascii="宋体" w:hAnsi="宋体"/>
                <w:sz w:val="18"/>
                <w:szCs w:val="18"/>
              </w:rPr>
              <w:t>作为缓存，提供缓存加速功能；</w:t>
            </w:r>
          </w:p>
        </w:tc>
      </w:tr>
      <w:tr w:rsidR="00D51FF3" w14:paraId="1A09C3F0" w14:textId="77777777">
        <w:trPr>
          <w:trHeight w:val="36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7796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A07E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支持双活架构，支持两地三中心；</w:t>
            </w:r>
          </w:p>
        </w:tc>
      </w:tr>
      <w:tr w:rsidR="00D51FF3" w14:paraId="58252D97" w14:textId="77777777">
        <w:trPr>
          <w:trHeight w:val="36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9094" w14:textId="77777777" w:rsidR="00D51FF3" w:rsidRDefault="00D51FF3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2EB1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支持消重，压缩功能许可；</w:t>
            </w:r>
          </w:p>
        </w:tc>
      </w:tr>
      <w:tr w:rsidR="00D51FF3" w14:paraId="002CD9C6" w14:textId="77777777">
        <w:trPr>
          <w:trHeight w:val="3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EC46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监控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FAEA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提供标准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default"/>
                <w:sz w:val="18"/>
                <w:szCs w:val="18"/>
              </w:rPr>
              <w:t>NMP</w:t>
            </w:r>
            <w:r>
              <w:rPr>
                <w:rFonts w:ascii="宋体" w:hAnsi="宋体"/>
                <w:sz w:val="18"/>
                <w:szCs w:val="18"/>
              </w:rPr>
              <w:t>支持，至少提供下列带外监控网管中的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种支持：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hyperlink r:id="rId5" w:history="1">
              <w:r>
                <w:rPr>
                  <w:rFonts w:ascii="宋体" w:hAnsi="宋体"/>
                  <w:sz w:val="18"/>
                  <w:szCs w:val="18"/>
                </w:rPr>
                <w:t>Elasticsearch</w:t>
              </w:r>
            </w:hyperlink>
            <w:r>
              <w:rPr>
                <w:rFonts w:ascii="宋体" w:hAnsi="宋体"/>
                <w:sz w:val="18"/>
                <w:szCs w:val="18"/>
              </w:rPr>
              <w:t>、</w:t>
            </w:r>
            <w:hyperlink r:id="rId6" w:history="1">
              <w:r>
                <w:rPr>
                  <w:rFonts w:ascii="宋体" w:hAnsi="宋体"/>
                  <w:sz w:val="18"/>
                  <w:szCs w:val="18"/>
                </w:rPr>
                <w:t>InfluxDB</w:t>
              </w:r>
            </w:hyperlink>
            <w:r>
              <w:rPr>
                <w:rFonts w:ascii="宋体" w:hAnsi="宋体"/>
                <w:sz w:val="18"/>
                <w:szCs w:val="18"/>
              </w:rPr>
              <w:t>、</w:t>
            </w:r>
            <w:hyperlink r:id="rId7" w:history="1">
              <w:r>
                <w:rPr>
                  <w:rFonts w:ascii="宋体" w:hAnsi="宋体"/>
                  <w:sz w:val="18"/>
                  <w:szCs w:val="18"/>
                </w:rPr>
                <w:t>OpenTSDB</w:t>
              </w:r>
            </w:hyperlink>
            <w:r>
              <w:rPr>
                <w:rFonts w:ascii="宋体" w:hAnsi="宋体"/>
                <w:sz w:val="18"/>
                <w:szCs w:val="18"/>
              </w:rPr>
              <w:t>、</w:t>
            </w:r>
            <w:hyperlink r:id="rId8" w:history="1">
              <w:r>
                <w:rPr>
                  <w:rFonts w:ascii="宋体" w:hAnsi="宋体"/>
                  <w:sz w:val="18"/>
                  <w:szCs w:val="18"/>
                </w:rPr>
                <w:t>Prometheus</w:t>
              </w:r>
            </w:hyperlink>
            <w:r>
              <w:rPr>
                <w:rFonts w:ascii="宋体" w:hAnsi="宋体"/>
                <w:sz w:val="18"/>
                <w:szCs w:val="18"/>
              </w:rPr>
              <w:t>、</w:t>
            </w:r>
            <w:hyperlink r:id="rId9" w:history="1">
              <w:r>
                <w:rPr>
                  <w:rFonts w:ascii="宋体" w:hAnsi="宋体"/>
                  <w:sz w:val="18"/>
                  <w:szCs w:val="18"/>
                </w:rPr>
                <w:t>RabbitMQ</w:t>
              </w:r>
            </w:hyperlink>
            <w:r>
              <w:rPr>
                <w:rFonts w:ascii="宋体" w:hAnsi="宋体"/>
                <w:sz w:val="18"/>
                <w:szCs w:val="18"/>
              </w:rPr>
              <w:t>；</w:t>
            </w:r>
          </w:p>
        </w:tc>
      </w:tr>
      <w:tr w:rsidR="00D51FF3" w14:paraId="04C8DA63" w14:textId="77777777">
        <w:trPr>
          <w:trHeight w:val="3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30A8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并行存储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91EB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支持扩展高性能文件系统，支持</w:t>
            </w:r>
            <w:r>
              <w:rPr>
                <w:rFonts w:ascii="宋体" w:hAnsi="宋体"/>
                <w:sz w:val="18"/>
                <w:szCs w:val="18"/>
              </w:rPr>
              <w:t>MPI-IO</w:t>
            </w:r>
            <w:r>
              <w:rPr>
                <w:rFonts w:ascii="宋体" w:hAnsi="宋体"/>
                <w:sz w:val="18"/>
                <w:szCs w:val="18"/>
              </w:rPr>
              <w:t>，支持横向扩展；</w:t>
            </w:r>
          </w:p>
        </w:tc>
      </w:tr>
      <w:tr w:rsidR="00D51FF3" w14:paraId="694AEEE5" w14:textId="77777777">
        <w:trPr>
          <w:trHeight w:val="3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BEAA" w14:textId="77777777" w:rsidR="00D51FF3" w:rsidRDefault="006D4A72">
            <w:pPr>
              <w:jc w:val="center"/>
              <w:textAlignment w:val="center"/>
              <w:rPr>
                <w:rFonts w:ascii="宋体" w:hAnsi="宋体" w:cs="宋体" w:hint="default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其他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4A2A" w14:textId="77777777" w:rsidR="00D51FF3" w:rsidRDefault="006D4A72">
            <w:pPr>
              <w:textAlignment w:val="center"/>
              <w:rPr>
                <w:rFonts w:ascii="宋体" w:hAnsi="宋体" w:hint="default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支持根据用户业务系统进行二次开发；</w:t>
            </w:r>
          </w:p>
        </w:tc>
      </w:tr>
    </w:tbl>
    <w:p w14:paraId="7ABBA586" w14:textId="77777777" w:rsidR="00D51FF3" w:rsidRDefault="00D51FF3">
      <w:pPr>
        <w:rPr>
          <w:rFonts w:hint="default"/>
        </w:rPr>
      </w:pPr>
    </w:p>
    <w:sectPr w:rsidR="00D51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48"/>
    <w:rsid w:val="000703DF"/>
    <w:rsid w:val="00087E86"/>
    <w:rsid w:val="00172348"/>
    <w:rsid w:val="00180904"/>
    <w:rsid w:val="002B54B0"/>
    <w:rsid w:val="002E1376"/>
    <w:rsid w:val="00386312"/>
    <w:rsid w:val="004171DB"/>
    <w:rsid w:val="0044614E"/>
    <w:rsid w:val="00447975"/>
    <w:rsid w:val="00465DC4"/>
    <w:rsid w:val="004A7F6F"/>
    <w:rsid w:val="004E057D"/>
    <w:rsid w:val="00501325"/>
    <w:rsid w:val="00524908"/>
    <w:rsid w:val="00524B7D"/>
    <w:rsid w:val="00546F9A"/>
    <w:rsid w:val="00572959"/>
    <w:rsid w:val="005D2901"/>
    <w:rsid w:val="00624ACC"/>
    <w:rsid w:val="006A04A7"/>
    <w:rsid w:val="006D4A72"/>
    <w:rsid w:val="007625F1"/>
    <w:rsid w:val="007A5AF1"/>
    <w:rsid w:val="007E7392"/>
    <w:rsid w:val="0081618A"/>
    <w:rsid w:val="00841E16"/>
    <w:rsid w:val="0086175A"/>
    <w:rsid w:val="008A1370"/>
    <w:rsid w:val="008B0DF8"/>
    <w:rsid w:val="008E1CA9"/>
    <w:rsid w:val="00955F1C"/>
    <w:rsid w:val="00973345"/>
    <w:rsid w:val="00A637E4"/>
    <w:rsid w:val="00AB5724"/>
    <w:rsid w:val="00B8669B"/>
    <w:rsid w:val="00B9201D"/>
    <w:rsid w:val="00C11977"/>
    <w:rsid w:val="00C342AE"/>
    <w:rsid w:val="00D2294F"/>
    <w:rsid w:val="00D25F9A"/>
    <w:rsid w:val="00D51FF3"/>
    <w:rsid w:val="00D74E0B"/>
    <w:rsid w:val="00DB364E"/>
    <w:rsid w:val="00DE0AF5"/>
    <w:rsid w:val="00E22853"/>
    <w:rsid w:val="00E765A7"/>
    <w:rsid w:val="00F3611C"/>
    <w:rsid w:val="00F93DD0"/>
    <w:rsid w:val="00FB13C1"/>
    <w:rsid w:val="00FC69A4"/>
    <w:rsid w:val="00FC7EFA"/>
    <w:rsid w:val="11270B1E"/>
    <w:rsid w:val="2AB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B5BE"/>
  <w15:docId w15:val="{1B65EEBE-62F4-4D34-A059-0FA384C9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uiPriority w:val="99"/>
    <w:qFormat/>
    <w:rPr>
      <w:rFonts w:ascii="Calibri" w:eastAsia="宋体" w:hAnsi="Calibri" w:cs="Times New Roman" w:hint="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nhideWhenUsed/>
    <w:qFormat/>
    <w:pPr>
      <w:ind w:leftChars="600" w:left="600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nces.readthedocs.io/en/stable/gw/prometheu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ances.readthedocs.io/en/stable/gw/opentsdb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lances.readthedocs.io/en/stable/gw/influxdb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lances.readthedocs.io/en/stable/gw/elastic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lances.readthedocs.io/en/stable/gw/rabbitmq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帆 杨</dc:creator>
  <cp:lastModifiedBy>聂 小鹏</cp:lastModifiedBy>
  <cp:revision>25</cp:revision>
  <dcterms:created xsi:type="dcterms:W3CDTF">2020-08-20T03:25:00Z</dcterms:created>
  <dcterms:modified xsi:type="dcterms:W3CDTF">2020-11-06T00:46:00Z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