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D327F" w14:textId="77777777" w:rsidR="00CF04C8" w:rsidRDefault="00000000">
      <w:pPr>
        <w:jc w:val="center"/>
        <w:rPr>
          <w:rFonts w:ascii="微软雅黑" w:eastAsia="微软雅黑" w:hAnsi="微软雅黑" w:cs="微软雅黑"/>
          <w:b/>
          <w:bCs/>
          <w:sz w:val="32"/>
          <w:szCs w:val="32"/>
        </w:rPr>
      </w:pPr>
      <w:r>
        <w:rPr>
          <w:rFonts w:ascii="微软雅黑" w:eastAsia="微软雅黑" w:hAnsi="微软雅黑" w:cs="微软雅黑" w:hint="eastAsia"/>
          <w:b/>
          <w:bCs/>
          <w:sz w:val="32"/>
          <w:szCs w:val="32"/>
        </w:rPr>
        <w:t>南京邮电大学</w:t>
      </w:r>
    </w:p>
    <w:p w14:paraId="4A871318" w14:textId="77777777" w:rsidR="00CF04C8" w:rsidRDefault="00000000">
      <w:pPr>
        <w:jc w:val="center"/>
        <w:rPr>
          <w:rFonts w:ascii="微软雅黑" w:eastAsia="微软雅黑" w:hAnsi="微软雅黑" w:cs="微软雅黑"/>
          <w:b/>
          <w:bCs/>
          <w:sz w:val="32"/>
          <w:szCs w:val="32"/>
        </w:rPr>
      </w:pPr>
      <w:r>
        <w:rPr>
          <w:rFonts w:ascii="微软雅黑" w:eastAsia="微软雅黑" w:hAnsi="微软雅黑" w:cs="微软雅黑" w:hint="eastAsia"/>
          <w:b/>
          <w:bCs/>
          <w:sz w:val="32"/>
          <w:szCs w:val="32"/>
        </w:rPr>
        <w:t>“零星物资采购平台”使用指南</w:t>
      </w:r>
    </w:p>
    <w:p w14:paraId="3AF45B35" w14:textId="77777777" w:rsidR="00CF04C8" w:rsidRDefault="00CF04C8">
      <w:pPr>
        <w:jc w:val="right"/>
        <w:rPr>
          <w:rFonts w:ascii="微软雅黑" w:eastAsia="微软雅黑" w:hAnsi="微软雅黑" w:cs="微软雅黑"/>
          <w:b/>
          <w:bCs/>
          <w:sz w:val="20"/>
          <w:szCs w:val="20"/>
        </w:rPr>
      </w:pPr>
    </w:p>
    <w:p w14:paraId="4B5BD1C7" w14:textId="77777777" w:rsidR="00CF04C8" w:rsidRDefault="00CF04C8">
      <w:pPr>
        <w:jc w:val="left"/>
        <w:rPr>
          <w:rFonts w:ascii="微软雅黑" w:eastAsia="微软雅黑" w:hAnsi="微软雅黑" w:cs="微软雅黑"/>
          <w:b/>
          <w:bCs/>
          <w:sz w:val="18"/>
          <w:szCs w:val="18"/>
        </w:rPr>
      </w:pPr>
    </w:p>
    <w:p w14:paraId="1C8B8AC0"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一、商品搜索及加购</w:t>
      </w:r>
    </w:p>
    <w:p w14:paraId="305697DB" w14:textId="77777777" w:rsidR="00CF04C8" w:rsidRDefault="00000000">
      <w:pPr>
        <w:jc w:val="center"/>
      </w:pPr>
      <w:r>
        <w:rPr>
          <w:rFonts w:ascii="微软雅黑" w:eastAsia="微软雅黑" w:hAnsi="微软雅黑" w:cs="微软雅黑" w:hint="eastAsia"/>
        </w:rPr>
        <w:t>1. 您可以在登陆平台后鼠标左键</w:t>
      </w:r>
      <w:r>
        <w:rPr>
          <w:rFonts w:ascii="微软雅黑" w:eastAsia="微软雅黑" w:hAnsi="微软雅黑" w:cs="微软雅黑" w:hint="eastAsia"/>
          <w:b/>
          <w:bCs/>
          <w:color w:val="FF8A01"/>
        </w:rPr>
        <w:t>单击搜索框</w:t>
      </w:r>
      <w:r>
        <w:rPr>
          <w:rFonts w:ascii="微软雅黑" w:eastAsia="微软雅黑" w:hAnsi="微软雅黑" w:cs="微软雅黑" w:hint="eastAsia"/>
        </w:rPr>
        <w:t>并输入需采购商品的</w:t>
      </w:r>
      <w:r>
        <w:rPr>
          <w:rFonts w:ascii="微软雅黑" w:eastAsia="微软雅黑" w:hAnsi="微软雅黑" w:cs="微软雅黑" w:hint="eastAsia"/>
          <w:b/>
          <w:bCs/>
          <w:color w:val="FF8A01"/>
        </w:rPr>
        <w:t>关键词</w:t>
      </w:r>
      <w:r>
        <w:rPr>
          <w:rFonts w:ascii="微软雅黑" w:eastAsia="微软雅黑" w:hAnsi="微软雅黑" w:cs="微软雅黑" w:hint="eastAsia"/>
        </w:rPr>
        <w:t>，搜索到相关商品；</w:t>
      </w:r>
      <w:r>
        <w:rPr>
          <w:noProof/>
        </w:rPr>
        <w:drawing>
          <wp:inline distT="0" distB="0" distL="0" distR="0" wp14:anchorId="221DB294" wp14:editId="68589FB2">
            <wp:extent cx="5538470" cy="2367915"/>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550422" cy="2373613"/>
                    </a:xfrm>
                    <a:prstGeom prst="rect">
                      <a:avLst/>
                    </a:prstGeom>
                  </pic:spPr>
                </pic:pic>
              </a:graphicData>
            </a:graphic>
          </wp:inline>
        </w:drawing>
      </w:r>
    </w:p>
    <w:p w14:paraId="050C7791" w14:textId="77777777" w:rsidR="00CF04C8" w:rsidRDefault="00000000">
      <w:pPr>
        <w:rPr>
          <w:rFonts w:ascii="微软雅黑" w:eastAsia="微软雅黑" w:hAnsi="微软雅黑" w:cs="微软雅黑"/>
        </w:rPr>
      </w:pPr>
      <w:r>
        <w:rPr>
          <w:rFonts w:ascii="微软雅黑" w:eastAsia="微软雅黑" w:hAnsi="微软雅黑" w:cs="微软雅黑" w:hint="eastAsia"/>
        </w:rPr>
        <w:t>2. 点击</w:t>
      </w:r>
      <w:r>
        <w:rPr>
          <w:rFonts w:ascii="微软雅黑" w:eastAsia="微软雅黑" w:hAnsi="微软雅黑" w:cs="微软雅黑" w:hint="eastAsia"/>
          <w:b/>
          <w:bCs/>
          <w:color w:val="FF8A01"/>
        </w:rPr>
        <w:t>商品主图</w:t>
      </w:r>
      <w:r>
        <w:rPr>
          <w:rFonts w:ascii="微软雅黑" w:eastAsia="微软雅黑" w:hAnsi="微软雅黑" w:cs="微软雅黑" w:hint="eastAsia"/>
        </w:rPr>
        <w:t>或者</w:t>
      </w:r>
      <w:r>
        <w:rPr>
          <w:rFonts w:ascii="微软雅黑" w:eastAsia="微软雅黑" w:hAnsi="微软雅黑" w:cs="微软雅黑" w:hint="eastAsia"/>
          <w:b/>
          <w:bCs/>
          <w:color w:val="FF8A01"/>
        </w:rPr>
        <w:t>商品名称</w:t>
      </w:r>
      <w:r>
        <w:rPr>
          <w:rFonts w:ascii="微软雅黑" w:eastAsia="微软雅黑" w:hAnsi="微软雅黑" w:cs="微软雅黑" w:hint="eastAsia"/>
        </w:rPr>
        <w:t>可以跳转至商品详情页面，在详情页可查看商品规格、详情、评价等信息；</w:t>
      </w:r>
    </w:p>
    <w:p w14:paraId="4A53A255" w14:textId="77777777" w:rsidR="00CF04C8" w:rsidRDefault="00000000">
      <w:pPr>
        <w:jc w:val="center"/>
      </w:pPr>
      <w:r>
        <w:rPr>
          <w:noProof/>
        </w:rPr>
        <w:drawing>
          <wp:inline distT="0" distB="0" distL="114300" distR="114300" wp14:anchorId="2AF357E4" wp14:editId="547F92B4">
            <wp:extent cx="5972175" cy="3149600"/>
            <wp:effectExtent l="0" t="0" r="952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972175" cy="3149600"/>
                    </a:xfrm>
                    <a:prstGeom prst="rect">
                      <a:avLst/>
                    </a:prstGeom>
                    <a:noFill/>
                    <a:ln>
                      <a:noFill/>
                    </a:ln>
                  </pic:spPr>
                </pic:pic>
              </a:graphicData>
            </a:graphic>
          </wp:inline>
        </w:drawing>
      </w:r>
    </w:p>
    <w:p w14:paraId="05877A9D" w14:textId="77777777" w:rsidR="00CF04C8" w:rsidRDefault="00000000">
      <w:pPr>
        <w:jc w:val="center"/>
      </w:pPr>
      <w:r>
        <w:rPr>
          <w:noProof/>
        </w:rPr>
        <w:lastRenderedPageBreak/>
        <w:drawing>
          <wp:inline distT="0" distB="0" distL="114300" distR="114300" wp14:anchorId="3D2BEB2B" wp14:editId="58E99A0D">
            <wp:extent cx="5969000" cy="3837940"/>
            <wp:effectExtent l="0" t="0" r="1270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969000" cy="3837940"/>
                    </a:xfrm>
                    <a:prstGeom prst="rect">
                      <a:avLst/>
                    </a:prstGeom>
                    <a:noFill/>
                    <a:ln>
                      <a:noFill/>
                    </a:ln>
                  </pic:spPr>
                </pic:pic>
              </a:graphicData>
            </a:graphic>
          </wp:inline>
        </w:drawing>
      </w:r>
    </w:p>
    <w:p w14:paraId="39778372" w14:textId="77777777" w:rsidR="00CF04C8" w:rsidRDefault="00000000">
      <w:pPr>
        <w:numPr>
          <w:ilvl w:val="0"/>
          <w:numId w:val="1"/>
        </w:numPr>
        <w:rPr>
          <w:rFonts w:ascii="微软雅黑" w:eastAsia="微软雅黑" w:hAnsi="微软雅黑" w:cs="微软雅黑"/>
        </w:rPr>
      </w:pPr>
      <w:r>
        <w:rPr>
          <w:rFonts w:ascii="微软雅黑" w:eastAsia="微软雅黑" w:hAnsi="微软雅黑" w:cs="微软雅黑" w:hint="eastAsia"/>
        </w:rPr>
        <w:t>确认搜索的商品和需采购的商品一致以后，可以点击加入购物车或者立即购买，会跳转至订单信息确认界面，在这里</w:t>
      </w:r>
      <w:r>
        <w:rPr>
          <w:rFonts w:ascii="微软雅黑" w:eastAsia="微软雅黑" w:hAnsi="微软雅黑" w:cs="微软雅黑" w:hint="eastAsia"/>
          <w:b/>
          <w:bCs/>
          <w:color w:val="FF8A01"/>
        </w:rPr>
        <w:t>首次登陆的用户</w:t>
      </w:r>
      <w:r>
        <w:rPr>
          <w:rFonts w:ascii="微软雅黑" w:eastAsia="微软雅黑" w:hAnsi="微软雅黑" w:cs="微软雅黑" w:hint="eastAsia"/>
        </w:rPr>
        <w:t>系统会提示收货地址为空，请</w:t>
      </w:r>
      <w:r>
        <w:rPr>
          <w:rFonts w:ascii="微软雅黑" w:eastAsia="微软雅黑" w:hAnsi="微软雅黑" w:cs="微软雅黑" w:hint="eastAsia"/>
          <w:b/>
          <w:bCs/>
          <w:color w:val="FF8A01"/>
        </w:rPr>
        <w:t>填写您的收货地址</w:t>
      </w:r>
      <w:r>
        <w:rPr>
          <w:rFonts w:ascii="微软雅黑" w:eastAsia="微软雅黑" w:hAnsi="微软雅黑" w:cs="微软雅黑" w:hint="eastAsia"/>
        </w:rPr>
        <w:t>后，方可继续采购；</w:t>
      </w:r>
    </w:p>
    <w:p w14:paraId="38FA7EE9" w14:textId="77777777" w:rsidR="00CF04C8" w:rsidRDefault="00000000">
      <w:pPr>
        <w:jc w:val="center"/>
      </w:pPr>
      <w:r>
        <w:rPr>
          <w:noProof/>
        </w:rPr>
        <w:drawing>
          <wp:inline distT="0" distB="0" distL="0" distR="0" wp14:anchorId="14C7BEDD" wp14:editId="4DF1EB77">
            <wp:extent cx="5300345" cy="37617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1"/>
                    <a:stretch>
                      <a:fillRect/>
                    </a:stretch>
                  </pic:blipFill>
                  <pic:spPr>
                    <a:xfrm>
                      <a:off x="0" y="0"/>
                      <a:ext cx="5304542" cy="3764805"/>
                    </a:xfrm>
                    <a:prstGeom prst="rect">
                      <a:avLst/>
                    </a:prstGeom>
                  </pic:spPr>
                </pic:pic>
              </a:graphicData>
            </a:graphic>
          </wp:inline>
        </w:drawing>
      </w:r>
    </w:p>
    <w:p w14:paraId="7CE389F5" w14:textId="77777777" w:rsidR="00CF04C8" w:rsidRDefault="00000000">
      <w:pPr>
        <w:jc w:val="center"/>
      </w:pPr>
      <w:r>
        <w:rPr>
          <w:noProof/>
        </w:rPr>
        <w:lastRenderedPageBreak/>
        <w:drawing>
          <wp:inline distT="0" distB="0" distL="114300" distR="114300" wp14:anchorId="54E3237F" wp14:editId="28D5B53A">
            <wp:extent cx="5967730" cy="2595880"/>
            <wp:effectExtent l="0" t="0" r="13970" b="1397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2"/>
                    <a:stretch>
                      <a:fillRect/>
                    </a:stretch>
                  </pic:blipFill>
                  <pic:spPr>
                    <a:xfrm>
                      <a:off x="0" y="0"/>
                      <a:ext cx="5967730" cy="2595880"/>
                    </a:xfrm>
                    <a:prstGeom prst="rect">
                      <a:avLst/>
                    </a:prstGeom>
                    <a:noFill/>
                    <a:ln>
                      <a:noFill/>
                    </a:ln>
                  </pic:spPr>
                </pic:pic>
              </a:graphicData>
            </a:graphic>
          </wp:inline>
        </w:drawing>
      </w:r>
    </w:p>
    <w:p w14:paraId="403069A0" w14:textId="77777777" w:rsidR="00CF04C8" w:rsidRDefault="00000000">
      <w:pPr>
        <w:jc w:val="center"/>
      </w:pPr>
      <w:r>
        <w:rPr>
          <w:noProof/>
        </w:rPr>
        <w:drawing>
          <wp:inline distT="0" distB="0" distL="114300" distR="114300" wp14:anchorId="29962FBD" wp14:editId="01B22BF2">
            <wp:extent cx="5965190" cy="1990090"/>
            <wp:effectExtent l="0" t="0" r="16510" b="1016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5965190" cy="1990090"/>
                    </a:xfrm>
                    <a:prstGeom prst="rect">
                      <a:avLst/>
                    </a:prstGeom>
                    <a:noFill/>
                    <a:ln>
                      <a:noFill/>
                    </a:ln>
                  </pic:spPr>
                </pic:pic>
              </a:graphicData>
            </a:graphic>
          </wp:inline>
        </w:drawing>
      </w:r>
    </w:p>
    <w:p w14:paraId="1C50EF13" w14:textId="77777777" w:rsidR="00CF04C8" w:rsidRDefault="00000000">
      <w:pPr>
        <w:numPr>
          <w:ilvl w:val="0"/>
          <w:numId w:val="1"/>
        </w:numPr>
        <w:rPr>
          <w:rFonts w:ascii="微软雅黑" w:eastAsia="微软雅黑" w:hAnsi="微软雅黑" w:cs="微软雅黑"/>
        </w:rPr>
      </w:pPr>
      <w:r>
        <w:rPr>
          <w:rFonts w:ascii="微软雅黑" w:eastAsia="微软雅黑" w:hAnsi="微软雅黑" w:cs="微软雅黑" w:hint="eastAsia"/>
        </w:rPr>
        <w:t>当您确定要提交订单前，请填写所采购管制类实验试剂的储存位置，易制毒、易制爆需要填写到对应储物柜编号，一般危化品和气体需要填写到实验室门牌号（</w:t>
      </w:r>
      <w:r>
        <w:rPr>
          <w:rFonts w:ascii="微软雅黑" w:eastAsia="微软雅黑" w:hAnsi="微软雅黑" w:cs="微软雅黑" w:hint="eastAsia"/>
          <w:b/>
          <w:bCs/>
          <w:color w:val="FF8A01"/>
        </w:rPr>
        <w:t>易制毒、易制爆药品下单后不可取消</w:t>
      </w:r>
      <w:r>
        <w:rPr>
          <w:rFonts w:ascii="微软雅黑" w:eastAsia="微软雅黑" w:hAnsi="微软雅黑" w:cs="微软雅黑" w:hint="eastAsia"/>
        </w:rPr>
        <w:t>）；</w:t>
      </w:r>
    </w:p>
    <w:p w14:paraId="67F07E79"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二、提交订单审批</w:t>
      </w:r>
    </w:p>
    <w:p w14:paraId="1030C83E" w14:textId="77777777" w:rsidR="00CF04C8" w:rsidRDefault="00000000">
      <w:pPr>
        <w:rPr>
          <w:rFonts w:ascii="微软雅黑" w:eastAsia="微软雅黑" w:hAnsi="微软雅黑" w:cs="微软雅黑"/>
        </w:rPr>
      </w:pPr>
      <w:r>
        <w:rPr>
          <w:rFonts w:ascii="微软雅黑" w:eastAsia="微软雅黑" w:hAnsi="微软雅黑" w:cs="微软雅黑" w:hint="eastAsia"/>
          <w:b/>
          <w:bCs/>
          <w:sz w:val="28"/>
          <w:szCs w:val="28"/>
        </w:rPr>
        <w:t xml:space="preserve">1. </w:t>
      </w:r>
      <w:r>
        <w:rPr>
          <w:rFonts w:ascii="微软雅黑" w:eastAsia="微软雅黑" w:hAnsi="微软雅黑" w:cs="微软雅黑" w:hint="eastAsia"/>
        </w:rPr>
        <w:t>点击提交订单后，将会跳转至预算经费选择，预算分为两类，一类为：</w:t>
      </w:r>
      <w:r>
        <w:rPr>
          <w:rFonts w:ascii="微软雅黑" w:eastAsia="微软雅黑" w:hAnsi="微软雅黑" w:cs="微软雅黑" w:hint="eastAsia"/>
          <w:b/>
          <w:bCs/>
          <w:color w:val="FF8A01"/>
        </w:rPr>
        <w:t>使用自己的经费项目</w:t>
      </w:r>
      <w:r>
        <w:rPr>
          <w:rFonts w:ascii="微软雅黑" w:eastAsia="微软雅黑" w:hAnsi="微软雅黑" w:cs="微软雅黑" w:hint="eastAsia"/>
        </w:rPr>
        <w:t>，另一类为：</w:t>
      </w:r>
      <w:r>
        <w:rPr>
          <w:rFonts w:ascii="微软雅黑" w:eastAsia="微软雅黑" w:hAnsi="微软雅黑" w:cs="微软雅黑" w:hint="eastAsia"/>
          <w:b/>
          <w:bCs/>
          <w:color w:val="FF8A01"/>
        </w:rPr>
        <w:t>使用他人的经费项目</w:t>
      </w:r>
      <w:r>
        <w:rPr>
          <w:rFonts w:ascii="微软雅黑" w:eastAsia="微软雅黑" w:hAnsi="微软雅黑" w:cs="微软雅黑" w:hint="eastAsia"/>
        </w:rPr>
        <w:t>；</w:t>
      </w:r>
    </w:p>
    <w:p w14:paraId="3A7EB5A9" w14:textId="77777777" w:rsidR="00CF04C8" w:rsidRDefault="00000000">
      <w:pPr>
        <w:rPr>
          <w:rFonts w:ascii="微软雅黑" w:eastAsia="微软雅黑" w:hAnsi="微软雅黑" w:cs="微软雅黑"/>
          <w:color w:val="171A1D"/>
          <w:szCs w:val="21"/>
          <w:shd w:val="clear" w:color="auto" w:fill="FFFFFF"/>
        </w:rPr>
      </w:pPr>
      <w:r>
        <w:rPr>
          <w:rFonts w:ascii="微软雅黑" w:eastAsia="微软雅黑" w:hAnsi="微软雅黑" w:cs="微软雅黑" w:hint="eastAsia"/>
        </w:rPr>
        <w:t>根据学校实验采购管理要求，</w:t>
      </w:r>
      <w:r>
        <w:rPr>
          <w:rFonts w:ascii="微软雅黑" w:eastAsia="微软雅黑" w:hAnsi="微软雅黑" w:cs="微软雅黑"/>
          <w:color w:val="171A1D"/>
          <w:szCs w:val="21"/>
          <w:shd w:val="clear" w:color="auto" w:fill="FFFFFF"/>
        </w:rPr>
        <w:t>单次采购审批流程</w:t>
      </w:r>
      <w:r>
        <w:rPr>
          <w:rFonts w:ascii="微软雅黑" w:eastAsia="微软雅黑" w:hAnsi="微软雅黑" w:cs="微软雅黑" w:hint="eastAsia"/>
          <w:color w:val="171A1D"/>
          <w:szCs w:val="21"/>
          <w:shd w:val="clear" w:color="auto" w:fill="FFFFFF"/>
        </w:rPr>
        <w:t>如下：</w:t>
      </w:r>
    </w:p>
    <w:tbl>
      <w:tblPr>
        <w:tblStyle w:val="a5"/>
        <w:tblW w:w="9217" w:type="dxa"/>
        <w:tblLook w:val="04A0" w:firstRow="1" w:lastRow="0" w:firstColumn="1" w:lastColumn="0" w:noHBand="0" w:noVBand="1"/>
      </w:tblPr>
      <w:tblGrid>
        <w:gridCol w:w="832"/>
        <w:gridCol w:w="2279"/>
        <w:gridCol w:w="6106"/>
      </w:tblGrid>
      <w:tr w:rsidR="00CF04C8" w14:paraId="7FD3A8D0" w14:textId="77777777">
        <w:trPr>
          <w:trHeight w:val="359"/>
        </w:trPr>
        <w:tc>
          <w:tcPr>
            <w:tcW w:w="832" w:type="dxa"/>
          </w:tcPr>
          <w:p w14:paraId="2A0BE4A5" w14:textId="77777777" w:rsidR="00CF04C8" w:rsidRDefault="00000000">
            <w:pPr>
              <w:jc w:val="center"/>
              <w:rPr>
                <w:rFonts w:ascii="微软雅黑" w:eastAsia="微软雅黑" w:hAnsi="微软雅黑" w:cs="微软雅黑"/>
                <w:b/>
                <w:bCs/>
                <w:color w:val="171A1D"/>
                <w:szCs w:val="21"/>
                <w:shd w:val="clear" w:color="auto" w:fill="FFFFFF"/>
              </w:rPr>
            </w:pPr>
            <w:r>
              <w:rPr>
                <w:rFonts w:ascii="微软雅黑" w:eastAsia="微软雅黑" w:hAnsi="微软雅黑" w:cs="微软雅黑" w:hint="eastAsia"/>
                <w:b/>
                <w:bCs/>
                <w:color w:val="171A1D"/>
                <w:szCs w:val="21"/>
                <w:shd w:val="clear" w:color="auto" w:fill="FFFFFF"/>
              </w:rPr>
              <w:t>序号</w:t>
            </w:r>
          </w:p>
        </w:tc>
        <w:tc>
          <w:tcPr>
            <w:tcW w:w="2279" w:type="dxa"/>
          </w:tcPr>
          <w:p w14:paraId="254F5606" w14:textId="77777777" w:rsidR="00CF04C8" w:rsidRDefault="00000000">
            <w:pPr>
              <w:jc w:val="center"/>
              <w:rPr>
                <w:rFonts w:ascii="微软雅黑" w:eastAsia="微软雅黑" w:hAnsi="微软雅黑" w:cs="微软雅黑"/>
                <w:b/>
                <w:bCs/>
                <w:color w:val="171A1D"/>
                <w:szCs w:val="21"/>
                <w:shd w:val="clear" w:color="auto" w:fill="FFFFFF"/>
              </w:rPr>
            </w:pPr>
            <w:r>
              <w:rPr>
                <w:rFonts w:ascii="微软雅黑" w:eastAsia="微软雅黑" w:hAnsi="微软雅黑" w:cs="微软雅黑" w:hint="eastAsia"/>
                <w:b/>
                <w:bCs/>
                <w:color w:val="171A1D"/>
                <w:szCs w:val="21"/>
                <w:shd w:val="clear" w:color="auto" w:fill="FFFFFF"/>
              </w:rPr>
              <w:t>化学品类型</w:t>
            </w:r>
          </w:p>
        </w:tc>
        <w:tc>
          <w:tcPr>
            <w:tcW w:w="6106" w:type="dxa"/>
          </w:tcPr>
          <w:p w14:paraId="6FA3F3FA" w14:textId="77777777" w:rsidR="00CF04C8" w:rsidRDefault="00000000">
            <w:pPr>
              <w:jc w:val="center"/>
              <w:rPr>
                <w:rFonts w:ascii="微软雅黑" w:eastAsia="微软雅黑" w:hAnsi="微软雅黑" w:cs="微软雅黑"/>
                <w:b/>
                <w:bCs/>
                <w:color w:val="171A1D"/>
                <w:szCs w:val="21"/>
                <w:shd w:val="clear" w:color="auto" w:fill="FFFFFF"/>
              </w:rPr>
            </w:pPr>
            <w:r>
              <w:rPr>
                <w:rFonts w:ascii="微软雅黑" w:eastAsia="微软雅黑" w:hAnsi="微软雅黑" w:cs="微软雅黑" w:hint="eastAsia"/>
                <w:b/>
                <w:bCs/>
                <w:color w:val="171A1D"/>
                <w:szCs w:val="21"/>
                <w:shd w:val="clear" w:color="auto" w:fill="FFFFFF"/>
              </w:rPr>
              <w:t>审批流程</w:t>
            </w:r>
          </w:p>
        </w:tc>
      </w:tr>
      <w:tr w:rsidR="00CF04C8" w14:paraId="1BE20FF0" w14:textId="77777777">
        <w:trPr>
          <w:trHeight w:val="359"/>
        </w:trPr>
        <w:tc>
          <w:tcPr>
            <w:tcW w:w="832" w:type="dxa"/>
          </w:tcPr>
          <w:p w14:paraId="76004273" w14:textId="77777777" w:rsidR="00CF04C8" w:rsidRDefault="00000000">
            <w:pPr>
              <w:jc w:val="cente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1</w:t>
            </w:r>
          </w:p>
        </w:tc>
        <w:tc>
          <w:tcPr>
            <w:tcW w:w="2279" w:type="dxa"/>
          </w:tcPr>
          <w:p w14:paraId="03021E9B" w14:textId="77777777" w:rsidR="00CF04C8" w:rsidRDefault="00000000">
            <w:pP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普通化学品、一般危化品以及气体类</w:t>
            </w:r>
          </w:p>
        </w:tc>
        <w:tc>
          <w:tcPr>
            <w:tcW w:w="6106" w:type="dxa"/>
            <w:vAlign w:val="center"/>
          </w:tcPr>
          <w:p w14:paraId="035CD849" w14:textId="77777777" w:rsidR="00CF04C8" w:rsidRDefault="00000000">
            <w:pPr>
              <w:jc w:val="cente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经费项目负责人</w:t>
            </w:r>
          </w:p>
        </w:tc>
      </w:tr>
      <w:tr w:rsidR="00CF04C8" w14:paraId="4B4B51FF" w14:textId="77777777">
        <w:trPr>
          <w:trHeight w:val="1068"/>
        </w:trPr>
        <w:tc>
          <w:tcPr>
            <w:tcW w:w="832" w:type="dxa"/>
            <w:vAlign w:val="center"/>
          </w:tcPr>
          <w:p w14:paraId="4A8A2320" w14:textId="77777777" w:rsidR="00CF04C8" w:rsidRDefault="00000000">
            <w:pPr>
              <w:jc w:val="cente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lastRenderedPageBreak/>
              <w:t>2</w:t>
            </w:r>
          </w:p>
        </w:tc>
        <w:tc>
          <w:tcPr>
            <w:tcW w:w="2279" w:type="dxa"/>
            <w:vAlign w:val="center"/>
          </w:tcPr>
          <w:p w14:paraId="30724F04" w14:textId="77777777" w:rsidR="00CF04C8" w:rsidRDefault="00000000">
            <w:pPr>
              <w:jc w:val="cente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易制毒、易制爆化学品</w:t>
            </w:r>
          </w:p>
        </w:tc>
        <w:tc>
          <w:tcPr>
            <w:tcW w:w="6106" w:type="dxa"/>
          </w:tcPr>
          <w:p w14:paraId="2C4E1A15" w14:textId="77777777" w:rsidR="00CF04C8" w:rsidRDefault="00000000">
            <w:pP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经费项目负责人-采购人所属学院指定安全员--采购人所属学院分管副院长--安全科老师--实验室建设与管理处处长</w:t>
            </w:r>
          </w:p>
        </w:tc>
      </w:tr>
    </w:tbl>
    <w:p w14:paraId="23959096" w14:textId="77777777" w:rsidR="00CF04C8" w:rsidRDefault="00000000">
      <w:pPr>
        <w:rPr>
          <w:rFonts w:ascii="微软雅黑" w:eastAsia="微软雅黑" w:hAnsi="微软雅黑" w:cs="微软雅黑"/>
          <w:color w:val="171A1D"/>
          <w:szCs w:val="21"/>
          <w:shd w:val="clear" w:color="auto" w:fill="FFFFFF"/>
        </w:rPr>
      </w:pPr>
      <w:r>
        <w:rPr>
          <w:rFonts w:ascii="微软雅黑" w:eastAsia="微软雅黑" w:hAnsi="微软雅黑" w:cs="微软雅黑" w:hint="eastAsia"/>
          <w:color w:val="171A1D"/>
          <w:szCs w:val="21"/>
          <w:shd w:val="clear" w:color="auto" w:fill="FFFFFF"/>
        </w:rPr>
        <w:t>注：</w:t>
      </w:r>
      <w:r>
        <w:rPr>
          <w:rFonts w:ascii="Calibri" w:eastAsia="微软雅黑" w:hAnsi="Calibri" w:cs="Calibri"/>
          <w:color w:val="171A1D"/>
          <w:szCs w:val="21"/>
          <w:shd w:val="clear" w:color="auto" w:fill="FFFFFF"/>
        </w:rPr>
        <w:t>①</w:t>
      </w:r>
      <w:r>
        <w:rPr>
          <w:rFonts w:ascii="微软雅黑" w:eastAsia="微软雅黑" w:hAnsi="微软雅黑" w:cs="微软雅黑" w:hint="eastAsia"/>
          <w:color w:val="171A1D"/>
          <w:szCs w:val="21"/>
          <w:shd w:val="clear" w:color="auto" w:fill="FFFFFF"/>
        </w:rPr>
        <w:t>系统根据以上采购规则，自动流转至不同的审批人进行审批（当采购人就是经费项目负责人时，由采购人指定的经办人审批）；</w:t>
      </w:r>
    </w:p>
    <w:p w14:paraId="3BD88204" w14:textId="77777777" w:rsidR="00CF04C8" w:rsidRDefault="00000000">
      <w:pPr>
        <w:rPr>
          <w:b/>
          <w:bCs/>
        </w:rPr>
      </w:pPr>
      <w:r>
        <w:rPr>
          <w:rFonts w:ascii="微软雅黑" w:eastAsia="微软雅黑" w:hAnsi="微软雅黑" w:cs="微软雅黑" w:hint="eastAsia"/>
          <w:b/>
          <w:bCs/>
          <w:sz w:val="28"/>
          <w:szCs w:val="28"/>
        </w:rPr>
        <w:t>2.</w:t>
      </w:r>
      <w:r>
        <w:rPr>
          <w:rFonts w:hint="eastAsia"/>
          <w:b/>
          <w:bCs/>
        </w:rPr>
        <w:t>选择课题经费</w:t>
      </w:r>
    </w:p>
    <w:p w14:paraId="7C009DC7" w14:textId="77777777" w:rsidR="00CF04C8" w:rsidRDefault="00000000">
      <w:pPr>
        <w:numPr>
          <w:ilvl w:val="0"/>
          <w:numId w:val="2"/>
        </w:numPr>
        <w:rPr>
          <w:rFonts w:ascii="微软雅黑" w:eastAsia="微软雅黑" w:hAnsi="微软雅黑" w:cs="微软雅黑"/>
        </w:rPr>
      </w:pPr>
      <w:r>
        <w:rPr>
          <w:rFonts w:ascii="微软雅黑" w:eastAsia="微软雅黑" w:hAnsi="微软雅黑" w:cs="微软雅黑" w:hint="eastAsia"/>
        </w:rPr>
        <w:t>当选择</w:t>
      </w:r>
      <w:r>
        <w:rPr>
          <w:rFonts w:ascii="微软雅黑" w:eastAsia="微软雅黑" w:hAnsi="微软雅黑" w:cs="微软雅黑" w:hint="eastAsia"/>
          <w:b/>
          <w:bCs/>
          <w:color w:val="FF8A01"/>
        </w:rPr>
        <w:t>使用自己的经费项目</w:t>
      </w:r>
      <w:r>
        <w:rPr>
          <w:rFonts w:ascii="微软雅黑" w:eastAsia="微软雅黑" w:hAnsi="微软雅黑" w:cs="微软雅黑" w:hint="eastAsia"/>
        </w:rPr>
        <w:t>时，系统将自动匹配和采购申请人相关的经费项目，采购人点击选择所需的“经费项目”、“经办人”即可提交；</w:t>
      </w:r>
    </w:p>
    <w:p w14:paraId="3EB1E2B0" w14:textId="77777777" w:rsidR="00CF04C8" w:rsidRDefault="00000000">
      <w:pPr>
        <w:jc w:val="center"/>
        <w:rPr>
          <w:rFonts w:ascii="微软雅黑" w:eastAsia="微软雅黑" w:hAnsi="微软雅黑" w:cs="微软雅黑"/>
        </w:rPr>
      </w:pPr>
      <w:r>
        <w:rPr>
          <w:noProof/>
        </w:rPr>
        <w:drawing>
          <wp:inline distT="0" distB="0" distL="114300" distR="114300" wp14:anchorId="2B4CA4ED" wp14:editId="365FF2EA">
            <wp:extent cx="4919980" cy="3448050"/>
            <wp:effectExtent l="0" t="0" r="1397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4919980" cy="3448050"/>
                    </a:xfrm>
                    <a:prstGeom prst="rect">
                      <a:avLst/>
                    </a:prstGeom>
                    <a:noFill/>
                    <a:ln>
                      <a:noFill/>
                    </a:ln>
                  </pic:spPr>
                </pic:pic>
              </a:graphicData>
            </a:graphic>
          </wp:inline>
        </w:drawing>
      </w:r>
    </w:p>
    <w:p w14:paraId="49525C78" w14:textId="77777777" w:rsidR="00CF04C8" w:rsidRDefault="00000000">
      <w:pPr>
        <w:jc w:val="center"/>
      </w:pPr>
      <w:r>
        <w:rPr>
          <w:noProof/>
        </w:rPr>
        <w:drawing>
          <wp:inline distT="0" distB="0" distL="0" distR="0" wp14:anchorId="19F6CB2F" wp14:editId="2BDD8B30">
            <wp:extent cx="5976620" cy="875665"/>
            <wp:effectExtent l="0" t="0" r="508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976620" cy="875665"/>
                    </a:xfrm>
                    <a:prstGeom prst="rect">
                      <a:avLst/>
                    </a:prstGeom>
                  </pic:spPr>
                </pic:pic>
              </a:graphicData>
            </a:graphic>
          </wp:inline>
        </w:drawing>
      </w:r>
    </w:p>
    <w:p w14:paraId="77B23BF6" w14:textId="77777777" w:rsidR="00CF04C8" w:rsidRDefault="00000000">
      <w:pPr>
        <w:numPr>
          <w:ilvl w:val="0"/>
          <w:numId w:val="3"/>
        </w:numPr>
        <w:rPr>
          <w:rFonts w:ascii="微软雅黑" w:eastAsia="微软雅黑" w:hAnsi="微软雅黑" w:cs="微软雅黑"/>
        </w:rPr>
      </w:pPr>
      <w:r>
        <w:rPr>
          <w:rFonts w:ascii="微软雅黑" w:eastAsia="微软雅黑" w:hAnsi="微软雅黑" w:cs="微软雅黑" w:hint="eastAsia"/>
        </w:rPr>
        <w:t>当您选择</w:t>
      </w:r>
      <w:r>
        <w:rPr>
          <w:rFonts w:ascii="微软雅黑" w:eastAsia="微软雅黑" w:hAnsi="微软雅黑" w:cs="微软雅黑" w:hint="eastAsia"/>
          <w:b/>
          <w:bCs/>
          <w:color w:val="FF8A01"/>
        </w:rPr>
        <w:t>使用他人预算项目</w:t>
      </w:r>
      <w:r>
        <w:rPr>
          <w:rFonts w:ascii="微软雅黑" w:eastAsia="微软雅黑" w:hAnsi="微软雅黑" w:cs="微软雅黑" w:hint="eastAsia"/>
        </w:rPr>
        <w:t>时，可选择“</w:t>
      </w:r>
      <w:r>
        <w:rPr>
          <w:rFonts w:ascii="微软雅黑" w:eastAsia="微软雅黑" w:hAnsi="微软雅黑" w:cs="微软雅黑" w:hint="eastAsia"/>
          <w:b/>
          <w:bCs/>
          <w:color w:val="FF8A01"/>
        </w:rPr>
        <w:t>选被授权的经费项目</w:t>
      </w:r>
      <w:r>
        <w:rPr>
          <w:rFonts w:ascii="微软雅黑" w:eastAsia="微软雅黑" w:hAnsi="微软雅黑" w:cs="微软雅黑" w:hint="eastAsia"/>
        </w:rPr>
        <w:t>”或“</w:t>
      </w:r>
      <w:r>
        <w:rPr>
          <w:rFonts w:ascii="微软雅黑" w:eastAsia="微软雅黑" w:hAnsi="微软雅黑" w:cs="微软雅黑" w:hint="eastAsia"/>
          <w:b/>
          <w:bCs/>
          <w:color w:val="FF8A01"/>
        </w:rPr>
        <w:t>选经费项目负责人</w:t>
      </w:r>
      <w:r>
        <w:rPr>
          <w:rFonts w:ascii="微软雅黑" w:eastAsia="微软雅黑" w:hAnsi="微软雅黑" w:cs="微软雅黑" w:hint="eastAsia"/>
        </w:rPr>
        <w:t>”</w:t>
      </w:r>
    </w:p>
    <w:p w14:paraId="0BB33A71" w14:textId="77777777" w:rsidR="00CF04C8" w:rsidRDefault="00000000">
      <w:pPr>
        <w:jc w:val="center"/>
        <w:rPr>
          <w:rFonts w:ascii="微软雅黑" w:eastAsia="微软雅黑" w:hAnsi="微软雅黑" w:cs="微软雅黑"/>
        </w:rPr>
      </w:pPr>
      <w:r>
        <w:rPr>
          <w:noProof/>
        </w:rPr>
        <w:lastRenderedPageBreak/>
        <w:drawing>
          <wp:inline distT="0" distB="0" distL="114300" distR="114300" wp14:anchorId="6D31845B" wp14:editId="1FAF81AF">
            <wp:extent cx="4740910" cy="3086735"/>
            <wp:effectExtent l="0" t="0" r="2540" b="1841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6"/>
                    <a:stretch>
                      <a:fillRect/>
                    </a:stretch>
                  </pic:blipFill>
                  <pic:spPr>
                    <a:xfrm>
                      <a:off x="0" y="0"/>
                      <a:ext cx="4740910" cy="3086735"/>
                    </a:xfrm>
                    <a:prstGeom prst="rect">
                      <a:avLst/>
                    </a:prstGeom>
                    <a:noFill/>
                    <a:ln>
                      <a:noFill/>
                    </a:ln>
                  </pic:spPr>
                </pic:pic>
              </a:graphicData>
            </a:graphic>
          </wp:inline>
        </w:drawing>
      </w:r>
    </w:p>
    <w:p w14:paraId="75D5AE14" w14:textId="77777777" w:rsidR="00CF04C8" w:rsidRDefault="00000000">
      <w:pPr>
        <w:rPr>
          <w:rFonts w:ascii="微软雅黑" w:eastAsia="微软雅黑" w:hAnsi="微软雅黑" w:cs="微软雅黑"/>
        </w:rPr>
      </w:pPr>
      <w:r>
        <w:rPr>
          <w:rFonts w:ascii="微软雅黑" w:eastAsia="微软雅黑" w:hAnsi="微软雅黑" w:cs="微软雅黑" w:hint="eastAsia"/>
        </w:rPr>
        <w:t>当点击“</w:t>
      </w:r>
      <w:r>
        <w:rPr>
          <w:rFonts w:ascii="微软雅黑" w:eastAsia="微软雅黑" w:hAnsi="微软雅黑" w:cs="微软雅黑" w:hint="eastAsia"/>
          <w:b/>
          <w:bCs/>
          <w:color w:val="FF8A01"/>
        </w:rPr>
        <w:t>选被授权的经费项目</w:t>
      </w:r>
      <w:r>
        <w:rPr>
          <w:rFonts w:ascii="微软雅黑" w:eastAsia="微软雅黑" w:hAnsi="微软雅黑" w:cs="微软雅黑" w:hint="eastAsia"/>
        </w:rPr>
        <w:t>”时，点击选择</w:t>
      </w:r>
      <w:r>
        <w:rPr>
          <w:rFonts w:ascii="微软雅黑" w:eastAsia="微软雅黑" w:hAnsi="微软雅黑" w:cs="微软雅黑" w:hint="eastAsia"/>
          <w:b/>
          <w:bCs/>
          <w:color w:val="FF8A01"/>
        </w:rPr>
        <w:t>经费项目</w:t>
      </w:r>
      <w:r>
        <w:rPr>
          <w:rFonts w:ascii="微软雅黑" w:eastAsia="微软雅黑" w:hAnsi="微软雅黑" w:cs="微软雅黑" w:hint="eastAsia"/>
        </w:rPr>
        <w:t>（系统自动匹配采购人所属的被授权的经费项目，若系统中无显示项目，则说明该采购人无被授权经费项目）</w:t>
      </w:r>
    </w:p>
    <w:p w14:paraId="21843BD7" w14:textId="77777777" w:rsidR="00CF04C8" w:rsidRDefault="00000000">
      <w:pPr>
        <w:jc w:val="center"/>
        <w:rPr>
          <w:rFonts w:ascii="微软雅黑" w:eastAsia="微软雅黑" w:hAnsi="微软雅黑" w:cs="微软雅黑"/>
        </w:rPr>
      </w:pPr>
      <w:r>
        <w:rPr>
          <w:noProof/>
        </w:rPr>
        <w:drawing>
          <wp:inline distT="0" distB="0" distL="0" distR="0" wp14:anchorId="2B0EDC56" wp14:editId="742786D6">
            <wp:extent cx="5557520" cy="1946910"/>
            <wp:effectExtent l="0" t="0" r="508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a:stretch>
                      <a:fillRect/>
                    </a:stretch>
                  </pic:blipFill>
                  <pic:spPr>
                    <a:xfrm>
                      <a:off x="0" y="0"/>
                      <a:ext cx="5566472" cy="1950513"/>
                    </a:xfrm>
                    <a:prstGeom prst="rect">
                      <a:avLst/>
                    </a:prstGeom>
                  </pic:spPr>
                </pic:pic>
              </a:graphicData>
            </a:graphic>
          </wp:inline>
        </w:drawing>
      </w:r>
    </w:p>
    <w:p w14:paraId="68F86345"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选择好</w:t>
      </w:r>
      <w:r>
        <w:rPr>
          <w:rFonts w:ascii="微软雅黑" w:eastAsia="微软雅黑" w:hAnsi="微软雅黑" w:cs="微软雅黑" w:hint="eastAsia"/>
          <w:b/>
          <w:bCs/>
          <w:color w:val="FF8A01"/>
        </w:rPr>
        <w:t>经费项目</w:t>
      </w:r>
      <w:r>
        <w:rPr>
          <w:rFonts w:ascii="微软雅黑" w:eastAsia="微软雅黑" w:hAnsi="微软雅黑" w:cs="微软雅黑" w:hint="eastAsia"/>
        </w:rPr>
        <w:t>后，会显示</w:t>
      </w:r>
      <w:r>
        <w:rPr>
          <w:rFonts w:ascii="微软雅黑" w:eastAsia="微软雅黑" w:hAnsi="微软雅黑" w:cs="微软雅黑" w:hint="eastAsia"/>
          <w:b/>
          <w:bCs/>
          <w:color w:val="FF8A01"/>
        </w:rPr>
        <w:t>经费项目负责人</w:t>
      </w:r>
      <w:r>
        <w:rPr>
          <w:rFonts w:ascii="微软雅黑" w:eastAsia="微软雅黑" w:hAnsi="微软雅黑" w:cs="微软雅黑" w:hint="eastAsia"/>
        </w:rPr>
        <w:t>选项，点击下拉框，选择对应的经费项目负责人；</w:t>
      </w:r>
    </w:p>
    <w:p w14:paraId="1C0548CD" w14:textId="77777777" w:rsidR="00CF04C8" w:rsidRDefault="00000000">
      <w:pPr>
        <w:jc w:val="center"/>
        <w:rPr>
          <w:rFonts w:ascii="微软雅黑" w:eastAsia="微软雅黑" w:hAnsi="微软雅黑" w:cs="微软雅黑"/>
        </w:rPr>
      </w:pPr>
      <w:r>
        <w:rPr>
          <w:noProof/>
        </w:rPr>
        <w:drawing>
          <wp:inline distT="0" distB="0" distL="0" distR="0" wp14:anchorId="2B6CB767" wp14:editId="04C4C768">
            <wp:extent cx="5141595" cy="2381885"/>
            <wp:effectExtent l="0" t="0" r="190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8"/>
                    <a:stretch>
                      <a:fillRect/>
                    </a:stretch>
                  </pic:blipFill>
                  <pic:spPr>
                    <a:xfrm>
                      <a:off x="0" y="0"/>
                      <a:ext cx="5157297" cy="2389276"/>
                    </a:xfrm>
                    <a:prstGeom prst="rect">
                      <a:avLst/>
                    </a:prstGeom>
                  </pic:spPr>
                </pic:pic>
              </a:graphicData>
            </a:graphic>
          </wp:inline>
        </w:drawing>
      </w:r>
    </w:p>
    <w:p w14:paraId="11C6A82F" w14:textId="77777777" w:rsidR="00CF04C8" w:rsidRDefault="00000000">
      <w:pPr>
        <w:rPr>
          <w:rFonts w:ascii="微软雅黑" w:eastAsia="微软雅黑" w:hAnsi="微软雅黑" w:cs="微软雅黑"/>
        </w:rPr>
      </w:pPr>
      <w:r>
        <w:rPr>
          <w:rFonts w:ascii="微软雅黑" w:eastAsia="微软雅黑" w:hAnsi="微软雅黑" w:cs="微软雅黑" w:hint="eastAsia"/>
        </w:rPr>
        <w:lastRenderedPageBreak/>
        <w:t>当点击“</w:t>
      </w:r>
      <w:r>
        <w:rPr>
          <w:rFonts w:ascii="微软雅黑" w:eastAsia="微软雅黑" w:hAnsi="微软雅黑" w:cs="微软雅黑" w:hint="eastAsia"/>
          <w:b/>
          <w:bCs/>
          <w:color w:val="FF8A01"/>
        </w:rPr>
        <w:t>选经费项目负责人</w:t>
      </w:r>
      <w:r>
        <w:rPr>
          <w:rFonts w:ascii="微软雅黑" w:eastAsia="微软雅黑" w:hAnsi="微软雅黑" w:cs="微软雅黑" w:hint="eastAsia"/>
        </w:rPr>
        <w:t>”时，您只需输入</w:t>
      </w:r>
      <w:r>
        <w:rPr>
          <w:rFonts w:ascii="微软雅黑" w:eastAsia="微软雅黑" w:hAnsi="微软雅黑" w:cs="微软雅黑" w:hint="eastAsia"/>
          <w:b/>
          <w:bCs/>
          <w:color w:val="FF8A01"/>
        </w:rPr>
        <w:t>“经费项目负责人”姓名或工号或部门</w:t>
      </w:r>
      <w:r>
        <w:rPr>
          <w:rFonts w:ascii="微软雅黑" w:eastAsia="微软雅黑" w:hAnsi="微软雅黑" w:cs="微软雅黑" w:hint="eastAsia"/>
          <w:color w:val="171A1D"/>
          <w:szCs w:val="21"/>
          <w:shd w:val="clear" w:color="auto" w:fill="FFFFFF"/>
        </w:rPr>
        <w:t>进行搜索，并点选择。</w:t>
      </w:r>
    </w:p>
    <w:p w14:paraId="0D2EC009" w14:textId="77777777" w:rsidR="00CF04C8" w:rsidRDefault="00000000">
      <w:pPr>
        <w:rPr>
          <w:rFonts w:ascii="微软雅黑" w:eastAsia="微软雅黑" w:hAnsi="微软雅黑" w:cs="微软雅黑"/>
        </w:rPr>
      </w:pPr>
      <w:r>
        <w:rPr>
          <w:noProof/>
        </w:rPr>
        <w:drawing>
          <wp:inline distT="0" distB="0" distL="114300" distR="114300" wp14:anchorId="0C22A438" wp14:editId="2802BE1B">
            <wp:extent cx="5562600" cy="2276475"/>
            <wp:effectExtent l="0" t="0" r="0" b="952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9"/>
                    <a:stretch>
                      <a:fillRect/>
                    </a:stretch>
                  </pic:blipFill>
                  <pic:spPr>
                    <a:xfrm>
                      <a:off x="0" y="0"/>
                      <a:ext cx="5562600" cy="2276475"/>
                    </a:xfrm>
                    <a:prstGeom prst="rect">
                      <a:avLst/>
                    </a:prstGeom>
                    <a:noFill/>
                    <a:ln>
                      <a:noFill/>
                    </a:ln>
                  </pic:spPr>
                </pic:pic>
              </a:graphicData>
            </a:graphic>
          </wp:inline>
        </w:drawing>
      </w:r>
    </w:p>
    <w:p w14:paraId="5589CC25" w14:textId="77777777" w:rsidR="00CF04C8" w:rsidRDefault="00000000">
      <w:pPr>
        <w:jc w:val="center"/>
      </w:pPr>
      <w:r>
        <w:rPr>
          <w:noProof/>
        </w:rPr>
        <w:drawing>
          <wp:inline distT="0" distB="0" distL="114300" distR="114300" wp14:anchorId="0C43C969" wp14:editId="1F926C15">
            <wp:extent cx="5380990" cy="2502535"/>
            <wp:effectExtent l="0" t="0" r="10160" b="12065"/>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20"/>
                    <a:stretch>
                      <a:fillRect/>
                    </a:stretch>
                  </pic:blipFill>
                  <pic:spPr>
                    <a:xfrm>
                      <a:off x="0" y="0"/>
                      <a:ext cx="5380990" cy="2502535"/>
                    </a:xfrm>
                    <a:prstGeom prst="rect">
                      <a:avLst/>
                    </a:prstGeom>
                    <a:noFill/>
                    <a:ln>
                      <a:noFill/>
                    </a:ln>
                  </pic:spPr>
                </pic:pic>
              </a:graphicData>
            </a:graphic>
          </wp:inline>
        </w:drawing>
      </w:r>
    </w:p>
    <w:p w14:paraId="22698E18" w14:textId="77777777" w:rsidR="00CF04C8" w:rsidRDefault="00CF04C8"/>
    <w:p w14:paraId="467D02B7" w14:textId="77777777" w:rsidR="00CF04C8" w:rsidRDefault="00000000">
      <w:pPr>
        <w:rPr>
          <w:rFonts w:ascii="微软雅黑" w:eastAsia="微软雅黑" w:hAnsi="微软雅黑" w:cs="微软雅黑"/>
        </w:rPr>
      </w:pPr>
      <w:r>
        <w:rPr>
          <w:rFonts w:ascii="微软雅黑" w:eastAsia="微软雅黑" w:hAnsi="微软雅黑" w:cs="微软雅黑" w:hint="eastAsia"/>
        </w:rPr>
        <w:t>经费项目或项目负责人选择完成后，点“提交”即可。页面显示</w:t>
      </w:r>
      <w:r>
        <w:rPr>
          <w:rFonts w:ascii="微软雅黑" w:eastAsia="微软雅黑" w:hAnsi="微软雅黑" w:cs="微软雅黑" w:hint="eastAsia"/>
          <w:b/>
          <w:bCs/>
          <w:color w:val="FF8A01"/>
        </w:rPr>
        <w:t>提交成功</w:t>
      </w:r>
      <w:r>
        <w:rPr>
          <w:rFonts w:ascii="微软雅黑" w:eastAsia="微软雅黑" w:hAnsi="微软雅黑" w:cs="微软雅黑" w:hint="eastAsia"/>
        </w:rPr>
        <w:t>即说明该订单提交至审批人处进行审批，审批通过后，订单将进入备案中的状态。</w:t>
      </w:r>
    </w:p>
    <w:p w14:paraId="44DDF1B5" w14:textId="77777777" w:rsidR="00CF04C8" w:rsidRDefault="00000000">
      <w:r>
        <w:rPr>
          <w:noProof/>
        </w:rPr>
        <w:lastRenderedPageBreak/>
        <w:drawing>
          <wp:inline distT="0" distB="0" distL="0" distR="0" wp14:anchorId="4F49182D" wp14:editId="4231592E">
            <wp:extent cx="5976620" cy="2261235"/>
            <wp:effectExtent l="0" t="0" r="508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1"/>
                    <a:stretch>
                      <a:fillRect/>
                    </a:stretch>
                  </pic:blipFill>
                  <pic:spPr>
                    <a:xfrm>
                      <a:off x="0" y="0"/>
                      <a:ext cx="5976620" cy="2261235"/>
                    </a:xfrm>
                    <a:prstGeom prst="rect">
                      <a:avLst/>
                    </a:prstGeom>
                  </pic:spPr>
                </pic:pic>
              </a:graphicData>
            </a:graphic>
          </wp:inline>
        </w:drawing>
      </w:r>
    </w:p>
    <w:p w14:paraId="118E94AF" w14:textId="77777777" w:rsidR="00CF04C8" w:rsidRDefault="00000000">
      <w:pPr>
        <w:rPr>
          <w:b/>
          <w:bCs/>
        </w:rPr>
      </w:pPr>
      <w:r>
        <w:rPr>
          <w:rFonts w:ascii="微软雅黑" w:eastAsia="微软雅黑" w:hAnsi="微软雅黑" w:cs="微软雅黑" w:hint="eastAsia"/>
          <w:b/>
          <w:bCs/>
          <w:sz w:val="28"/>
          <w:szCs w:val="28"/>
        </w:rPr>
        <w:t>3.</w:t>
      </w:r>
      <w:r>
        <w:rPr>
          <w:rFonts w:hint="eastAsia"/>
          <w:b/>
          <w:bCs/>
        </w:rPr>
        <w:t>查看订单进度</w:t>
      </w:r>
    </w:p>
    <w:p w14:paraId="25EAAE94" w14:textId="77777777" w:rsidR="00CF04C8" w:rsidRDefault="00000000">
      <w:pPr>
        <w:ind w:firstLineChars="200" w:firstLine="420"/>
        <w:rPr>
          <w:rFonts w:ascii="微软雅黑" w:eastAsia="微软雅黑" w:hAnsi="微软雅黑" w:cs="微软雅黑"/>
        </w:rPr>
      </w:pPr>
      <w:r>
        <w:rPr>
          <w:rFonts w:ascii="微软雅黑" w:eastAsia="微软雅黑" w:hAnsi="微软雅黑" w:cs="微软雅黑" w:hint="eastAsia"/>
        </w:rPr>
        <w:t>采购人可通过菜单</w:t>
      </w:r>
      <w:r>
        <w:rPr>
          <w:rFonts w:ascii="微软雅黑" w:eastAsia="微软雅黑" w:hAnsi="微软雅黑" w:cs="微软雅黑" w:hint="eastAsia"/>
          <w:b/>
          <w:bCs/>
          <w:color w:val="FF8A01"/>
        </w:rPr>
        <w:t>“订单“</w:t>
      </w:r>
      <w:r>
        <w:rPr>
          <w:rFonts w:ascii="微软雅黑" w:eastAsia="微软雅黑" w:hAnsi="微软雅黑" w:cs="微软雅黑" w:hint="eastAsia"/>
        </w:rPr>
        <w:t>点击进入后，查看订单的详情，包括审批进度、物流等，实时掌握订单采购进度。</w:t>
      </w:r>
    </w:p>
    <w:p w14:paraId="373835AA" w14:textId="77777777" w:rsidR="00CF04C8" w:rsidRDefault="00000000">
      <w:pPr>
        <w:jc w:val="center"/>
      </w:pPr>
      <w:r>
        <w:rPr>
          <w:noProof/>
        </w:rPr>
        <w:drawing>
          <wp:inline distT="0" distB="0" distL="0" distR="0" wp14:anchorId="7A370396" wp14:editId="2B919571">
            <wp:extent cx="5347335" cy="2185670"/>
            <wp:effectExtent l="0" t="0" r="5715"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2"/>
                    <a:stretch>
                      <a:fillRect/>
                    </a:stretch>
                  </pic:blipFill>
                  <pic:spPr>
                    <a:xfrm>
                      <a:off x="0" y="0"/>
                      <a:ext cx="5356138" cy="2189412"/>
                    </a:xfrm>
                    <a:prstGeom prst="rect">
                      <a:avLst/>
                    </a:prstGeom>
                  </pic:spPr>
                </pic:pic>
              </a:graphicData>
            </a:graphic>
          </wp:inline>
        </w:drawing>
      </w:r>
    </w:p>
    <w:p w14:paraId="026F82B1"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也可点击订单详情页的</w:t>
      </w:r>
      <w:r>
        <w:rPr>
          <w:rFonts w:ascii="微软雅黑" w:eastAsia="微软雅黑" w:hAnsi="微软雅黑" w:cs="微软雅黑" w:hint="eastAsia"/>
          <w:b/>
          <w:bCs/>
          <w:color w:val="FF8A01"/>
        </w:rPr>
        <w:t>“订单审批流程”</w:t>
      </w:r>
      <w:r>
        <w:rPr>
          <w:rFonts w:ascii="微软雅黑" w:eastAsia="微软雅黑" w:hAnsi="微软雅黑" w:cs="微软雅黑" w:hint="eastAsia"/>
        </w:rPr>
        <w:t>按钮，查看接下来的审批流程；</w:t>
      </w:r>
    </w:p>
    <w:p w14:paraId="0AF5822B" w14:textId="77777777" w:rsidR="00CF04C8" w:rsidRDefault="00000000">
      <w:pPr>
        <w:jc w:val="center"/>
      </w:pPr>
      <w:r>
        <w:rPr>
          <w:noProof/>
        </w:rPr>
        <w:drawing>
          <wp:inline distT="0" distB="0" distL="0" distR="0" wp14:anchorId="0B1EE4F3" wp14:editId="3B41EA09">
            <wp:extent cx="4990465" cy="2343150"/>
            <wp:effectExtent l="0" t="0" r="63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3"/>
                    <a:stretch>
                      <a:fillRect/>
                    </a:stretch>
                  </pic:blipFill>
                  <pic:spPr>
                    <a:xfrm>
                      <a:off x="0" y="0"/>
                      <a:ext cx="5001977" cy="2348464"/>
                    </a:xfrm>
                    <a:prstGeom prst="rect">
                      <a:avLst/>
                    </a:prstGeom>
                  </pic:spPr>
                </pic:pic>
              </a:graphicData>
            </a:graphic>
          </wp:inline>
        </w:drawing>
      </w:r>
    </w:p>
    <w:p w14:paraId="078F5224" w14:textId="77777777" w:rsidR="00CF04C8" w:rsidRDefault="00000000">
      <w:pPr>
        <w:jc w:val="center"/>
        <w:rPr>
          <w:rFonts w:eastAsia="宋体"/>
        </w:rPr>
      </w:pPr>
      <w:r>
        <w:rPr>
          <w:rFonts w:ascii="宋体" w:eastAsia="宋体" w:hAnsi="宋体" w:cs="宋体"/>
          <w:noProof/>
          <w:sz w:val="24"/>
        </w:rPr>
        <w:lastRenderedPageBreak/>
        <w:drawing>
          <wp:inline distT="0" distB="0" distL="114300" distR="114300" wp14:anchorId="6ABC381A" wp14:editId="51C13FAB">
            <wp:extent cx="304800" cy="304800"/>
            <wp:effectExtent l="0" t="0" r="0" b="0"/>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24"/>
                    <a:stretch>
                      <a:fillRect/>
                    </a:stretch>
                  </pic:blipFill>
                  <pic:spPr>
                    <a:xfrm>
                      <a:off x="0" y="0"/>
                      <a:ext cx="304800" cy="304800"/>
                    </a:xfrm>
                    <a:prstGeom prst="rect">
                      <a:avLst/>
                    </a:prstGeom>
                    <a:noFill/>
                    <a:ln w="9525">
                      <a:noFill/>
                    </a:ln>
                  </pic:spPr>
                </pic:pic>
              </a:graphicData>
            </a:graphic>
          </wp:inline>
        </w:drawing>
      </w:r>
      <w:r>
        <w:rPr>
          <w:rFonts w:eastAsia="宋体" w:hint="eastAsia"/>
          <w:noProof/>
        </w:rPr>
        <w:drawing>
          <wp:inline distT="0" distB="0" distL="114300" distR="114300" wp14:anchorId="7DB4777B" wp14:editId="0F58AD43">
            <wp:extent cx="5534660" cy="8853805"/>
            <wp:effectExtent l="0" t="0" r="8890" b="4445"/>
            <wp:docPr id="48" name="图片 48"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23"/>
                    <pic:cNvPicPr>
                      <a:picLocks noChangeAspect="1"/>
                    </pic:cNvPicPr>
                  </pic:nvPicPr>
                  <pic:blipFill>
                    <a:blip r:embed="rId25"/>
                    <a:stretch>
                      <a:fillRect/>
                    </a:stretch>
                  </pic:blipFill>
                  <pic:spPr>
                    <a:xfrm>
                      <a:off x="0" y="0"/>
                      <a:ext cx="5534660" cy="8853805"/>
                    </a:xfrm>
                    <a:prstGeom prst="rect">
                      <a:avLst/>
                    </a:prstGeom>
                  </pic:spPr>
                </pic:pic>
              </a:graphicData>
            </a:graphic>
          </wp:inline>
        </w:drawing>
      </w:r>
    </w:p>
    <w:p w14:paraId="204EE120"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lastRenderedPageBreak/>
        <w:t>三、审批人前往审批</w:t>
      </w:r>
    </w:p>
    <w:p w14:paraId="0D1F39BC" w14:textId="77777777" w:rsidR="00CF04C8" w:rsidRDefault="00000000">
      <w:pPr>
        <w:ind w:firstLineChars="200" w:firstLine="420"/>
        <w:rPr>
          <w:rFonts w:ascii="微软雅黑" w:eastAsia="微软雅黑" w:hAnsi="微软雅黑" w:cs="微软雅黑"/>
        </w:rPr>
      </w:pPr>
      <w:r>
        <w:rPr>
          <w:rFonts w:ascii="微软雅黑" w:eastAsia="微软雅黑" w:hAnsi="微软雅黑" w:cs="微软雅黑" w:hint="eastAsia"/>
        </w:rPr>
        <w:t>当订单提交成功后，审批人手机将收到审批提醒短信，审批人可通过以下几种方式进行审批：</w:t>
      </w:r>
    </w:p>
    <w:p w14:paraId="01F69B38" w14:textId="77777777" w:rsidR="00CF04C8" w:rsidRDefault="00000000">
      <w:pPr>
        <w:numPr>
          <w:ilvl w:val="0"/>
          <w:numId w:val="4"/>
        </w:numPr>
        <w:ind w:firstLineChars="200" w:firstLine="420"/>
        <w:rPr>
          <w:rFonts w:ascii="微软雅黑" w:eastAsia="微软雅黑" w:hAnsi="微软雅黑" w:cs="微软雅黑"/>
        </w:rPr>
      </w:pPr>
      <w:r>
        <w:rPr>
          <w:rFonts w:ascii="微软雅黑" w:eastAsia="微软雅黑" w:hAnsi="微软雅黑" w:cs="微软雅黑" w:hint="eastAsia"/>
        </w:rPr>
        <w:t>点击手机短信中的链接，进行审批；</w:t>
      </w:r>
    </w:p>
    <w:p w14:paraId="6CAD767A" w14:textId="77777777" w:rsidR="00CF04C8" w:rsidRDefault="00000000">
      <w:pPr>
        <w:numPr>
          <w:ilvl w:val="0"/>
          <w:numId w:val="4"/>
        </w:numPr>
        <w:ind w:firstLineChars="200" w:firstLine="420"/>
        <w:rPr>
          <w:rFonts w:ascii="微软雅黑" w:eastAsia="微软雅黑" w:hAnsi="微软雅黑" w:cs="微软雅黑"/>
        </w:rPr>
      </w:pPr>
      <w:r>
        <w:rPr>
          <w:rFonts w:ascii="微软雅黑" w:eastAsia="微软雅黑" w:hAnsi="微软雅黑" w:cs="微软雅黑" w:hint="eastAsia"/>
        </w:rPr>
        <w:t>关注微信公众帐号“象牙宝云采购”，进行审批；</w:t>
      </w:r>
    </w:p>
    <w:p w14:paraId="55A71CEF" w14:textId="77777777" w:rsidR="00CF04C8" w:rsidRDefault="00000000">
      <w:pPr>
        <w:numPr>
          <w:ilvl w:val="0"/>
          <w:numId w:val="4"/>
        </w:numPr>
        <w:ind w:firstLineChars="200" w:firstLine="420"/>
        <w:rPr>
          <w:rFonts w:ascii="微软雅黑" w:eastAsia="微软雅黑" w:hAnsi="微软雅黑" w:cs="微软雅黑"/>
        </w:rPr>
      </w:pPr>
      <w:r>
        <w:rPr>
          <w:rFonts w:ascii="微软雅黑" w:eastAsia="微软雅黑" w:hAnsi="微软雅黑" w:cs="微软雅黑" w:hint="eastAsia"/>
        </w:rPr>
        <w:t>登录PC端--待办--采购待办，进行审批；</w:t>
      </w:r>
    </w:p>
    <w:p w14:paraId="070DDBE9" w14:textId="77777777" w:rsidR="00CF04C8" w:rsidRDefault="00000000">
      <w:pPr>
        <w:rPr>
          <w:rFonts w:ascii="微软雅黑" w:eastAsia="微软雅黑" w:hAnsi="微软雅黑" w:cs="微软雅黑"/>
        </w:rPr>
      </w:pPr>
      <w:r>
        <w:rPr>
          <w:noProof/>
        </w:rPr>
        <w:drawing>
          <wp:inline distT="0" distB="0" distL="0" distR="0" wp14:anchorId="57FB9551" wp14:editId="699C242F">
            <wp:extent cx="5976620" cy="758825"/>
            <wp:effectExtent l="0" t="0" r="508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6"/>
                    <a:stretch>
                      <a:fillRect/>
                    </a:stretch>
                  </pic:blipFill>
                  <pic:spPr>
                    <a:xfrm>
                      <a:off x="0" y="0"/>
                      <a:ext cx="5976620" cy="758825"/>
                    </a:xfrm>
                    <a:prstGeom prst="rect">
                      <a:avLst/>
                    </a:prstGeom>
                  </pic:spPr>
                </pic:pic>
              </a:graphicData>
            </a:graphic>
          </wp:inline>
        </w:drawing>
      </w:r>
    </w:p>
    <w:p w14:paraId="39BA4061" w14:textId="77777777" w:rsidR="00CF04C8" w:rsidRDefault="00000000">
      <w:pPr>
        <w:jc w:val="center"/>
      </w:pPr>
      <w:r>
        <w:rPr>
          <w:noProof/>
        </w:rPr>
        <w:drawing>
          <wp:inline distT="0" distB="0" distL="0" distR="0" wp14:anchorId="2624FE29" wp14:editId="743731A0">
            <wp:extent cx="5976620" cy="1861820"/>
            <wp:effectExtent l="0" t="0" r="508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a:stretch>
                      <a:fillRect/>
                    </a:stretch>
                  </pic:blipFill>
                  <pic:spPr>
                    <a:xfrm>
                      <a:off x="0" y="0"/>
                      <a:ext cx="5976620" cy="1861820"/>
                    </a:xfrm>
                    <a:prstGeom prst="rect">
                      <a:avLst/>
                    </a:prstGeom>
                  </pic:spPr>
                </pic:pic>
              </a:graphicData>
            </a:graphic>
          </wp:inline>
        </w:drawing>
      </w:r>
    </w:p>
    <w:p w14:paraId="39448EB3" w14:textId="77777777" w:rsidR="00CF04C8" w:rsidRDefault="00000000">
      <w:pPr>
        <w:rPr>
          <w:rFonts w:ascii="微软雅黑" w:eastAsia="微软雅黑" w:hAnsi="微软雅黑" w:cs="微软雅黑"/>
        </w:rPr>
      </w:pPr>
      <w:r>
        <w:rPr>
          <w:rFonts w:ascii="微软雅黑" w:eastAsia="微软雅黑" w:hAnsi="微软雅黑" w:cs="微软雅黑" w:hint="eastAsia"/>
        </w:rPr>
        <w:t>经费项目负责人审批：</w:t>
      </w:r>
    </w:p>
    <w:p w14:paraId="16232B1E" w14:textId="77777777" w:rsidR="00CF04C8" w:rsidRDefault="00000000">
      <w:pPr>
        <w:jc w:val="center"/>
      </w:pPr>
      <w:r>
        <w:rPr>
          <w:noProof/>
        </w:rPr>
        <w:lastRenderedPageBreak/>
        <w:drawing>
          <wp:inline distT="0" distB="0" distL="0" distR="0" wp14:anchorId="0477B2F3" wp14:editId="7F18D66F">
            <wp:extent cx="5748020" cy="3744595"/>
            <wp:effectExtent l="0" t="0" r="5080"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8"/>
                    <a:stretch>
                      <a:fillRect/>
                    </a:stretch>
                  </pic:blipFill>
                  <pic:spPr>
                    <a:xfrm>
                      <a:off x="0" y="0"/>
                      <a:ext cx="5748020" cy="3744595"/>
                    </a:xfrm>
                    <a:prstGeom prst="rect">
                      <a:avLst/>
                    </a:prstGeom>
                  </pic:spPr>
                </pic:pic>
              </a:graphicData>
            </a:graphic>
          </wp:inline>
        </w:drawing>
      </w:r>
    </w:p>
    <w:p w14:paraId="5E39D951" w14:textId="77777777" w:rsidR="00CF04C8" w:rsidRDefault="00000000">
      <w:pPr>
        <w:rPr>
          <w:rFonts w:ascii="微软雅黑" w:eastAsia="微软雅黑" w:hAnsi="微软雅黑" w:cs="微软雅黑"/>
        </w:rPr>
      </w:pPr>
      <w:r>
        <w:rPr>
          <w:rFonts w:ascii="微软雅黑" w:eastAsia="微软雅黑" w:hAnsi="微软雅黑" w:cs="微软雅黑" w:hint="eastAsia"/>
        </w:rPr>
        <w:t>经费负责人审批以后，普通化学品、一般危化品以及气体类订单，审批流程完成，进入待发货状态，</w:t>
      </w:r>
    </w:p>
    <w:p w14:paraId="6C52D3D6" w14:textId="77777777" w:rsidR="00CF04C8" w:rsidRDefault="00000000">
      <w:pPr>
        <w:rPr>
          <w:rFonts w:ascii="微软雅黑" w:eastAsia="微软雅黑" w:hAnsi="微软雅黑" w:cs="微软雅黑"/>
        </w:rPr>
      </w:pPr>
      <w:r>
        <w:rPr>
          <w:noProof/>
        </w:rPr>
        <w:drawing>
          <wp:inline distT="0" distB="0" distL="114300" distR="114300" wp14:anchorId="76E76F6F" wp14:editId="27AAF321">
            <wp:extent cx="5975985" cy="1172845"/>
            <wp:effectExtent l="0" t="0" r="5715" b="825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9"/>
                    <a:stretch>
                      <a:fillRect/>
                    </a:stretch>
                  </pic:blipFill>
                  <pic:spPr>
                    <a:xfrm>
                      <a:off x="0" y="0"/>
                      <a:ext cx="5975985" cy="1172845"/>
                    </a:xfrm>
                    <a:prstGeom prst="rect">
                      <a:avLst/>
                    </a:prstGeom>
                    <a:noFill/>
                    <a:ln>
                      <a:noFill/>
                    </a:ln>
                  </pic:spPr>
                </pic:pic>
              </a:graphicData>
            </a:graphic>
          </wp:inline>
        </w:drawing>
      </w:r>
    </w:p>
    <w:p w14:paraId="4095A9A9" w14:textId="77777777" w:rsidR="00CF04C8" w:rsidRDefault="00000000">
      <w:pPr>
        <w:rPr>
          <w:rFonts w:ascii="微软雅黑" w:eastAsia="微软雅黑" w:hAnsi="微软雅黑" w:cs="微软雅黑"/>
        </w:rPr>
      </w:pPr>
      <w:r>
        <w:rPr>
          <w:rFonts w:ascii="微软雅黑" w:eastAsia="微软雅黑" w:hAnsi="微软雅黑" w:cs="微软雅黑" w:hint="eastAsia"/>
        </w:rPr>
        <w:t>易制毒、易制爆这两类管制试剂将继续由采购人所属学院指定安全员审批：</w:t>
      </w:r>
    </w:p>
    <w:p w14:paraId="489A880B" w14:textId="77777777" w:rsidR="00CF04C8" w:rsidRDefault="00000000">
      <w:pPr>
        <w:jc w:val="center"/>
      </w:pPr>
      <w:r>
        <w:rPr>
          <w:noProof/>
        </w:rPr>
        <w:drawing>
          <wp:inline distT="0" distB="0" distL="0" distR="0" wp14:anchorId="643E11ED" wp14:editId="3C42A23D">
            <wp:extent cx="5720080" cy="2800350"/>
            <wp:effectExtent l="0" t="0" r="1397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0"/>
                    <a:stretch>
                      <a:fillRect/>
                    </a:stretch>
                  </pic:blipFill>
                  <pic:spPr>
                    <a:xfrm>
                      <a:off x="0" y="0"/>
                      <a:ext cx="5720080" cy="2800350"/>
                    </a:xfrm>
                    <a:prstGeom prst="rect">
                      <a:avLst/>
                    </a:prstGeom>
                  </pic:spPr>
                </pic:pic>
              </a:graphicData>
            </a:graphic>
          </wp:inline>
        </w:drawing>
      </w:r>
    </w:p>
    <w:p w14:paraId="6B61EB0E" w14:textId="77777777" w:rsidR="00CF04C8" w:rsidRDefault="00CF04C8">
      <w:pPr>
        <w:jc w:val="center"/>
      </w:pPr>
    </w:p>
    <w:p w14:paraId="268368DB" w14:textId="77777777" w:rsidR="00CF04C8" w:rsidRDefault="00000000">
      <w:pPr>
        <w:jc w:val="left"/>
      </w:pPr>
      <w:r>
        <w:rPr>
          <w:rFonts w:ascii="微软雅黑" w:eastAsia="微软雅黑" w:hAnsi="微软雅黑" w:cs="微软雅黑" w:hint="eastAsia"/>
        </w:rPr>
        <w:t>采购人所属学院分管副院长审批：</w:t>
      </w:r>
    </w:p>
    <w:p w14:paraId="1A5A5B46" w14:textId="77777777" w:rsidR="00CF04C8" w:rsidRDefault="00000000">
      <w:pPr>
        <w:jc w:val="center"/>
      </w:pPr>
      <w:r>
        <w:rPr>
          <w:noProof/>
        </w:rPr>
        <w:drawing>
          <wp:inline distT="0" distB="0" distL="0" distR="0" wp14:anchorId="6356E2A3" wp14:editId="1741774F">
            <wp:extent cx="5976620" cy="4247515"/>
            <wp:effectExtent l="0" t="0" r="508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1"/>
                    <a:stretch>
                      <a:fillRect/>
                    </a:stretch>
                  </pic:blipFill>
                  <pic:spPr>
                    <a:xfrm>
                      <a:off x="0" y="0"/>
                      <a:ext cx="5976620" cy="4247515"/>
                    </a:xfrm>
                    <a:prstGeom prst="rect">
                      <a:avLst/>
                    </a:prstGeom>
                  </pic:spPr>
                </pic:pic>
              </a:graphicData>
            </a:graphic>
          </wp:inline>
        </w:drawing>
      </w:r>
    </w:p>
    <w:p w14:paraId="176C4B5F"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安全科审批：</w:t>
      </w:r>
    </w:p>
    <w:p w14:paraId="3094452B" w14:textId="77777777" w:rsidR="00CF04C8" w:rsidRDefault="00000000">
      <w:pPr>
        <w:jc w:val="center"/>
      </w:pPr>
      <w:r>
        <w:rPr>
          <w:noProof/>
        </w:rPr>
        <w:drawing>
          <wp:inline distT="0" distB="0" distL="114300" distR="114300" wp14:anchorId="458AE159" wp14:editId="7BF3F064">
            <wp:extent cx="5969000" cy="3319145"/>
            <wp:effectExtent l="0" t="0" r="12700" b="1460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32"/>
                    <a:stretch>
                      <a:fillRect/>
                    </a:stretch>
                  </pic:blipFill>
                  <pic:spPr>
                    <a:xfrm>
                      <a:off x="0" y="0"/>
                      <a:ext cx="5969000" cy="3319145"/>
                    </a:xfrm>
                    <a:prstGeom prst="rect">
                      <a:avLst/>
                    </a:prstGeom>
                    <a:noFill/>
                    <a:ln>
                      <a:noFill/>
                    </a:ln>
                  </pic:spPr>
                </pic:pic>
              </a:graphicData>
            </a:graphic>
          </wp:inline>
        </w:drawing>
      </w:r>
    </w:p>
    <w:p w14:paraId="432E4B4D"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lastRenderedPageBreak/>
        <w:t>实验室建设与管理处处长审批：</w:t>
      </w:r>
    </w:p>
    <w:p w14:paraId="620BAA27" w14:textId="77777777" w:rsidR="00CF04C8" w:rsidRDefault="00000000">
      <w:pPr>
        <w:jc w:val="left"/>
        <w:rPr>
          <w:rFonts w:ascii="微软雅黑" w:eastAsia="微软雅黑" w:hAnsi="微软雅黑" w:cs="微软雅黑"/>
        </w:rPr>
      </w:pPr>
      <w:r>
        <w:rPr>
          <w:noProof/>
        </w:rPr>
        <w:drawing>
          <wp:inline distT="0" distB="0" distL="114300" distR="114300" wp14:anchorId="585A1D18" wp14:editId="141B09CC">
            <wp:extent cx="5967095" cy="3319145"/>
            <wp:effectExtent l="0" t="0" r="14605" b="1460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33"/>
                    <a:stretch>
                      <a:fillRect/>
                    </a:stretch>
                  </pic:blipFill>
                  <pic:spPr>
                    <a:xfrm>
                      <a:off x="0" y="0"/>
                      <a:ext cx="5967095" cy="3319145"/>
                    </a:xfrm>
                    <a:prstGeom prst="rect">
                      <a:avLst/>
                    </a:prstGeom>
                    <a:noFill/>
                    <a:ln>
                      <a:noFill/>
                    </a:ln>
                  </pic:spPr>
                </pic:pic>
              </a:graphicData>
            </a:graphic>
          </wp:inline>
        </w:drawing>
      </w:r>
    </w:p>
    <w:p w14:paraId="748B8A8F" w14:textId="77777777" w:rsidR="00CF04C8" w:rsidRDefault="00000000">
      <w:pPr>
        <w:jc w:val="left"/>
      </w:pPr>
      <w:r>
        <w:rPr>
          <w:rFonts w:ascii="微软雅黑" w:eastAsia="微软雅黑" w:hAnsi="微软雅黑" w:cs="微软雅黑" w:hint="eastAsia"/>
        </w:rPr>
        <w:t>审批完成后，易制毒、易制爆这两类管制试剂订单状态流转至备案中（采购人所属学院指定安全员、采购人所属学院分管副院长由平台根据学校提供的老师工号进行预置，如有变更可以在下单前联系平台工作人员修改）</w:t>
      </w:r>
    </w:p>
    <w:p w14:paraId="284F7B79" w14:textId="77777777" w:rsidR="00CF04C8" w:rsidRDefault="00000000">
      <w:pPr>
        <w:jc w:val="center"/>
      </w:pPr>
      <w:r>
        <w:rPr>
          <w:noProof/>
        </w:rPr>
        <w:drawing>
          <wp:inline distT="0" distB="0" distL="0" distR="0" wp14:anchorId="6C53960C" wp14:editId="5DB03A60">
            <wp:extent cx="5976620" cy="1680210"/>
            <wp:effectExtent l="0" t="0" r="508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4"/>
                    <a:stretch>
                      <a:fillRect/>
                    </a:stretch>
                  </pic:blipFill>
                  <pic:spPr>
                    <a:xfrm>
                      <a:off x="0" y="0"/>
                      <a:ext cx="5976620" cy="1680210"/>
                    </a:xfrm>
                    <a:prstGeom prst="rect">
                      <a:avLst/>
                    </a:prstGeom>
                  </pic:spPr>
                </pic:pic>
              </a:graphicData>
            </a:graphic>
          </wp:inline>
        </w:drawing>
      </w:r>
    </w:p>
    <w:p w14:paraId="0C409D9D"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易制毒化学品商家上传相关合同后由采购人老师下载平台生成的申请表和合法使用证明，再将盖章的合同、申请表以及合法使用证明上传平台，由安全科老师线下备案，备案后上传备案说明，商家方可发货；</w:t>
      </w:r>
    </w:p>
    <w:p w14:paraId="25EB3C8B"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易制爆化学品商家上传合同，由采购人老师下载平台自动生成的合法使用证明后打印盖章，并将盖章的合同和合法使用证明上传至平台，商家方可发货。</w:t>
      </w:r>
    </w:p>
    <w:p w14:paraId="4C7E764A" w14:textId="77777777" w:rsidR="00CF04C8" w:rsidRDefault="00CF04C8">
      <w:pPr>
        <w:jc w:val="left"/>
        <w:rPr>
          <w:sz w:val="24"/>
        </w:rPr>
      </w:pPr>
    </w:p>
    <w:p w14:paraId="2A8CCDE6" w14:textId="77777777" w:rsidR="00CF04C8" w:rsidRDefault="00000000">
      <w:pPr>
        <w:jc w:val="center"/>
        <w:rPr>
          <w:rFonts w:ascii="微软雅黑" w:eastAsia="微软雅黑" w:hAnsi="微软雅黑" w:cs="微软雅黑"/>
          <w:color w:val="FF0000"/>
          <w:szCs w:val="21"/>
        </w:rPr>
      </w:pPr>
      <w:r>
        <w:rPr>
          <w:rFonts w:ascii="微软雅黑" w:eastAsia="微软雅黑" w:hAnsi="微软雅黑" w:cs="微软雅黑" w:hint="eastAsia"/>
          <w:color w:val="FF0000"/>
          <w:szCs w:val="21"/>
        </w:rPr>
        <w:t>如果您的订单在提交</w:t>
      </w:r>
      <w:r>
        <w:rPr>
          <w:rFonts w:ascii="微软雅黑" w:eastAsia="微软雅黑" w:hAnsi="微软雅黑" w:cs="微软雅黑"/>
          <w:color w:val="FF0000"/>
          <w:szCs w:val="21"/>
        </w:rPr>
        <w:t>72</w:t>
      </w:r>
      <w:r>
        <w:rPr>
          <w:rFonts w:ascii="微软雅黑" w:eastAsia="微软雅黑" w:hAnsi="微软雅黑" w:cs="微软雅黑" w:hint="eastAsia"/>
          <w:color w:val="FF0000"/>
          <w:szCs w:val="21"/>
        </w:rPr>
        <w:t>小时后审批人仍未审批，则该订单将被自动取消</w:t>
      </w:r>
    </w:p>
    <w:p w14:paraId="76C3C24C" w14:textId="77777777" w:rsidR="00CF04C8" w:rsidRDefault="00000000">
      <w:pPr>
        <w:jc w:val="center"/>
        <w:rPr>
          <w:rFonts w:ascii="微软雅黑" w:eastAsia="微软雅黑" w:hAnsi="微软雅黑" w:cs="微软雅黑"/>
          <w:color w:val="FF0000"/>
          <w:szCs w:val="21"/>
        </w:rPr>
      </w:pPr>
      <w:r>
        <w:rPr>
          <w:rFonts w:ascii="微软雅黑" w:eastAsia="微软雅黑" w:hAnsi="微软雅黑" w:cs="微软雅黑" w:hint="eastAsia"/>
          <w:color w:val="FF0000"/>
          <w:szCs w:val="21"/>
        </w:rPr>
        <w:lastRenderedPageBreak/>
        <w:t>平台会自动短信提醒审批人审批，也请采购人务必告知审批人尽快完成审批。</w:t>
      </w:r>
    </w:p>
    <w:p w14:paraId="4F01E454" w14:textId="77777777" w:rsidR="00CF04C8" w:rsidRDefault="00CF04C8">
      <w:pPr>
        <w:rPr>
          <w:sz w:val="24"/>
        </w:rPr>
      </w:pPr>
    </w:p>
    <w:p w14:paraId="16A15B23" w14:textId="77777777" w:rsidR="00CF04C8" w:rsidRDefault="00000000">
      <w:pPr>
        <w:ind w:firstLineChars="200" w:firstLine="420"/>
        <w:jc w:val="center"/>
        <w:rPr>
          <w:rFonts w:ascii="微软雅黑" w:eastAsia="微软雅黑" w:hAnsi="微软雅黑" w:cs="微软雅黑"/>
        </w:rPr>
      </w:pPr>
      <w:r>
        <w:rPr>
          <w:rFonts w:ascii="微软雅黑" w:eastAsia="微软雅黑" w:hAnsi="微软雅黑" w:cs="微软雅黑" w:hint="eastAsia"/>
        </w:rPr>
        <w:t>扫描二维码，关注高校云采购公众号，可进行“采购审批”操作。</w:t>
      </w:r>
    </w:p>
    <w:p w14:paraId="4732016A" w14:textId="77777777" w:rsidR="00CF04C8" w:rsidRDefault="00000000">
      <w:pPr>
        <w:jc w:val="center"/>
      </w:pPr>
      <w:r>
        <w:rPr>
          <w:rFonts w:ascii="微软雅黑" w:eastAsia="微软雅黑" w:hAnsi="微软雅黑" w:cs="微软雅黑"/>
          <w:noProof/>
        </w:rPr>
        <w:drawing>
          <wp:inline distT="0" distB="0" distL="114300" distR="114300" wp14:anchorId="4CBC63FE" wp14:editId="7254EF6C">
            <wp:extent cx="2115820" cy="2115820"/>
            <wp:effectExtent l="0" t="0" r="17780" b="17780"/>
            <wp:docPr id="10" name="图片 10" descr="qrcode_for_gh_d55260a28eea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rcode_for_gh_d55260a28eea_1280"/>
                    <pic:cNvPicPr>
                      <a:picLocks noChangeAspect="1"/>
                    </pic:cNvPicPr>
                  </pic:nvPicPr>
                  <pic:blipFill>
                    <a:blip r:embed="rId35"/>
                    <a:stretch>
                      <a:fillRect/>
                    </a:stretch>
                  </pic:blipFill>
                  <pic:spPr>
                    <a:xfrm>
                      <a:off x="0" y="0"/>
                      <a:ext cx="2115820" cy="2115820"/>
                    </a:xfrm>
                    <a:prstGeom prst="rect">
                      <a:avLst/>
                    </a:prstGeom>
                  </pic:spPr>
                </pic:pic>
              </a:graphicData>
            </a:graphic>
          </wp:inline>
        </w:drawing>
      </w:r>
    </w:p>
    <w:p w14:paraId="646D2615" w14:textId="77777777" w:rsidR="00CF04C8" w:rsidRDefault="00CF04C8"/>
    <w:p w14:paraId="4A5AE705"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四、售后服务</w:t>
      </w:r>
    </w:p>
    <w:p w14:paraId="1C5D7A2B" w14:textId="77777777" w:rsidR="00CF04C8" w:rsidRDefault="00000000">
      <w:pPr>
        <w:ind w:firstLineChars="200" w:firstLine="420"/>
        <w:rPr>
          <w:rFonts w:ascii="微软雅黑" w:eastAsia="微软雅黑" w:hAnsi="微软雅黑" w:cs="微软雅黑"/>
        </w:rPr>
      </w:pPr>
      <w:r>
        <w:rPr>
          <w:rFonts w:ascii="微软雅黑" w:eastAsia="微软雅黑" w:hAnsi="微软雅黑" w:cs="微软雅黑" w:hint="eastAsia"/>
        </w:rPr>
        <w:t>如收到商品后存在问题，需要对商品进行退换维修，您可通过页面上方的“我的--售后服务”，进入售后页面。</w:t>
      </w:r>
    </w:p>
    <w:p w14:paraId="492484CF" w14:textId="77777777" w:rsidR="00CF04C8" w:rsidRDefault="00CF04C8"/>
    <w:p w14:paraId="1907D417" w14:textId="77777777" w:rsidR="00CF04C8" w:rsidRDefault="00CF04C8"/>
    <w:p w14:paraId="5C60367E" w14:textId="77777777" w:rsidR="00CF04C8" w:rsidRDefault="00000000">
      <w:pPr>
        <w:jc w:val="center"/>
      </w:pPr>
      <w:r>
        <w:rPr>
          <w:rFonts w:hint="eastAsia"/>
        </w:rPr>
        <w:t>我的—售后服务</w:t>
      </w:r>
    </w:p>
    <w:p w14:paraId="72176C31" w14:textId="77777777" w:rsidR="00CF04C8" w:rsidRDefault="00000000">
      <w:pPr>
        <w:jc w:val="center"/>
      </w:pPr>
      <w:r>
        <w:rPr>
          <w:noProof/>
        </w:rPr>
        <w:drawing>
          <wp:inline distT="0" distB="0" distL="114300" distR="114300" wp14:anchorId="3F71EE82" wp14:editId="10D7B6D7">
            <wp:extent cx="1990725" cy="1533525"/>
            <wp:effectExtent l="0" t="0" r="952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36"/>
                    <a:stretch>
                      <a:fillRect/>
                    </a:stretch>
                  </pic:blipFill>
                  <pic:spPr>
                    <a:xfrm>
                      <a:off x="0" y="0"/>
                      <a:ext cx="1990725" cy="1533525"/>
                    </a:xfrm>
                    <a:prstGeom prst="rect">
                      <a:avLst/>
                    </a:prstGeom>
                    <a:noFill/>
                    <a:ln>
                      <a:noFill/>
                    </a:ln>
                  </pic:spPr>
                </pic:pic>
              </a:graphicData>
            </a:graphic>
          </wp:inline>
        </w:drawing>
      </w:r>
    </w:p>
    <w:p w14:paraId="079E8DA3" w14:textId="77777777" w:rsidR="00CF04C8" w:rsidRDefault="00CF04C8">
      <w:pPr>
        <w:jc w:val="center"/>
      </w:pPr>
    </w:p>
    <w:p w14:paraId="68AC672D" w14:textId="77777777" w:rsidR="00CF04C8" w:rsidRDefault="00000000">
      <w:pPr>
        <w:ind w:firstLineChars="200" w:firstLine="420"/>
        <w:jc w:val="center"/>
        <w:rPr>
          <w:rFonts w:ascii="微软雅黑" w:eastAsia="微软雅黑" w:hAnsi="微软雅黑" w:cs="微软雅黑"/>
        </w:rPr>
      </w:pPr>
      <w:r>
        <w:rPr>
          <w:rFonts w:ascii="微软雅黑" w:eastAsia="微软雅黑" w:hAnsi="微软雅黑" w:cs="微软雅黑" w:hint="eastAsia"/>
        </w:rPr>
        <w:t>退换货和维修展示页面需要填写信息</w:t>
      </w:r>
    </w:p>
    <w:p w14:paraId="38FF15B2" w14:textId="77777777" w:rsidR="00CF04C8" w:rsidRDefault="00000000">
      <w:pPr>
        <w:jc w:val="center"/>
      </w:pPr>
      <w:r>
        <w:rPr>
          <w:noProof/>
        </w:rPr>
        <w:lastRenderedPageBreak/>
        <w:drawing>
          <wp:inline distT="0" distB="0" distL="114300" distR="114300" wp14:anchorId="3E8DFFC4" wp14:editId="6899DBBE">
            <wp:extent cx="5267325" cy="3843655"/>
            <wp:effectExtent l="0" t="0" r="9525" b="4445"/>
            <wp:docPr id="15" name="图片 1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0"/>
                    <pic:cNvPicPr>
                      <a:picLocks noChangeAspect="1"/>
                    </pic:cNvPicPr>
                  </pic:nvPicPr>
                  <pic:blipFill>
                    <a:blip r:embed="rId37"/>
                    <a:stretch>
                      <a:fillRect/>
                    </a:stretch>
                  </pic:blipFill>
                  <pic:spPr>
                    <a:xfrm>
                      <a:off x="0" y="0"/>
                      <a:ext cx="5267325" cy="3843655"/>
                    </a:xfrm>
                    <a:prstGeom prst="rect">
                      <a:avLst/>
                    </a:prstGeom>
                  </pic:spPr>
                </pic:pic>
              </a:graphicData>
            </a:graphic>
          </wp:inline>
        </w:drawing>
      </w:r>
    </w:p>
    <w:p w14:paraId="2CF01A2B" w14:textId="77777777" w:rsidR="00CF04C8" w:rsidRDefault="00000000">
      <w:pPr>
        <w:ind w:firstLineChars="200" w:firstLine="420"/>
        <w:rPr>
          <w:rFonts w:ascii="微软雅黑" w:eastAsia="微软雅黑" w:hAnsi="微软雅黑" w:cs="微软雅黑"/>
        </w:rPr>
      </w:pPr>
      <w:r>
        <w:rPr>
          <w:rFonts w:ascii="微软雅黑" w:eastAsia="微软雅黑" w:hAnsi="微软雅黑" w:cs="微软雅黑" w:hint="eastAsia"/>
          <w:color w:val="FF0000"/>
        </w:rPr>
        <w:t>注：商品是否支持7天无理由退换服务，根据商品页面服务展示信息，易制毒、易制爆商品下单后不可取消。</w:t>
      </w:r>
    </w:p>
    <w:p w14:paraId="1228A88F"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五、结算报销</w:t>
      </w:r>
    </w:p>
    <w:p w14:paraId="3CD72D9F" w14:textId="77777777" w:rsidR="00CF04C8" w:rsidRDefault="00000000">
      <w:pPr>
        <w:ind w:firstLineChars="200" w:firstLine="420"/>
        <w:rPr>
          <w:rFonts w:ascii="微软雅黑" w:eastAsia="微软雅黑" w:hAnsi="微软雅黑" w:cs="微软雅黑"/>
        </w:rPr>
      </w:pPr>
      <w:r>
        <w:rPr>
          <w:rFonts w:ascii="微软雅黑" w:eastAsia="微软雅黑" w:hAnsi="微软雅黑" w:cs="微软雅黑" w:hint="eastAsia"/>
        </w:rPr>
        <w:t>订单</w:t>
      </w:r>
      <w:r>
        <w:rPr>
          <w:rFonts w:ascii="微软雅黑" w:eastAsia="微软雅黑" w:hAnsi="微软雅黑" w:cs="微软雅黑" w:hint="eastAsia"/>
          <w:b/>
          <w:bCs/>
          <w:color w:val="FF8A01"/>
        </w:rPr>
        <w:t>自交易成功</w:t>
      </w:r>
      <w:r>
        <w:rPr>
          <w:rFonts w:ascii="微软雅黑" w:eastAsia="微软雅黑" w:hAnsi="微软雅黑" w:cs="微软雅黑" w:hint="eastAsia"/>
        </w:rPr>
        <w:t>之日起</w:t>
      </w:r>
      <w:r>
        <w:rPr>
          <w:rFonts w:ascii="微软雅黑" w:eastAsia="微软雅黑" w:hAnsi="微软雅黑" w:cs="微软雅黑" w:hint="eastAsia"/>
          <w:b/>
          <w:bCs/>
          <w:color w:val="FF8A01"/>
        </w:rPr>
        <w:t>7天内</w:t>
      </w:r>
      <w:r>
        <w:rPr>
          <w:rFonts w:ascii="微软雅黑" w:eastAsia="微软雅黑" w:hAnsi="微软雅黑" w:cs="微软雅黑" w:hint="eastAsia"/>
        </w:rPr>
        <w:t>，若未出现商品质量问题办理退换货的，订单会自动流转到待结算状态，</w:t>
      </w:r>
      <w:r>
        <w:rPr>
          <w:rFonts w:ascii="微软雅黑" w:eastAsia="微软雅黑" w:hAnsi="微软雅黑" w:cs="微软雅黑" w:hint="eastAsia"/>
          <w:b/>
          <w:bCs/>
          <w:color w:val="FF8A01"/>
        </w:rPr>
        <w:t>每月8号（节假日或暑期顺延）</w:t>
      </w:r>
      <w:r>
        <w:rPr>
          <w:rFonts w:ascii="微软雅黑" w:eastAsia="微软雅黑" w:hAnsi="微软雅黑" w:cs="微软雅黑" w:hint="eastAsia"/>
        </w:rPr>
        <w:t>，由平台商家与学校财务处统一办理</w:t>
      </w:r>
      <w:r>
        <w:rPr>
          <w:rFonts w:ascii="微软雅黑" w:eastAsia="微软雅黑" w:hAnsi="微软雅黑" w:cs="微软雅黑" w:hint="eastAsia"/>
          <w:b/>
          <w:bCs/>
          <w:color w:val="FF8A01"/>
        </w:rPr>
        <w:t>月结报销</w:t>
      </w:r>
      <w:r>
        <w:rPr>
          <w:rFonts w:ascii="微软雅黑" w:eastAsia="微软雅黑" w:hAnsi="微软雅黑" w:cs="微软雅黑" w:hint="eastAsia"/>
        </w:rPr>
        <w:t>，采购人</w:t>
      </w:r>
      <w:r>
        <w:rPr>
          <w:rFonts w:ascii="微软雅黑" w:eastAsia="微软雅黑" w:hAnsi="微软雅黑" w:cs="微软雅黑" w:hint="eastAsia"/>
          <w:b/>
          <w:bCs/>
          <w:color w:val="FF8A01"/>
        </w:rPr>
        <w:t>无需索要商品发票</w:t>
      </w:r>
      <w:r>
        <w:rPr>
          <w:rFonts w:ascii="微软雅黑" w:eastAsia="微软雅黑" w:hAnsi="微软雅黑" w:cs="微软雅黑" w:hint="eastAsia"/>
        </w:rPr>
        <w:t>以及办理报销手续。</w:t>
      </w:r>
    </w:p>
    <w:p w14:paraId="25FE0507" w14:textId="77777777" w:rsidR="00CF04C8" w:rsidRDefault="00CF04C8">
      <w:pPr>
        <w:jc w:val="center"/>
      </w:pPr>
    </w:p>
    <w:p w14:paraId="1D13B656"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六、常见Q/A</w:t>
      </w:r>
    </w:p>
    <w:p w14:paraId="1846BE16" w14:textId="77777777" w:rsidR="00CF04C8" w:rsidRDefault="00CF04C8">
      <w:pPr>
        <w:jc w:val="center"/>
      </w:pPr>
    </w:p>
    <w:p w14:paraId="6CF71859" w14:textId="77777777" w:rsidR="00CF04C8" w:rsidRDefault="00000000">
      <w:pPr>
        <w:jc w:val="center"/>
      </w:pPr>
      <w:r>
        <w:rPr>
          <w:noProof/>
        </w:rPr>
        <w:lastRenderedPageBreak/>
        <w:drawing>
          <wp:inline distT="0" distB="0" distL="114300" distR="114300" wp14:anchorId="718FE42F" wp14:editId="3831C8F3">
            <wp:extent cx="4434840" cy="2094230"/>
            <wp:effectExtent l="0" t="0" r="381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4434840" cy="2094230"/>
                    </a:xfrm>
                    <a:prstGeom prst="rect">
                      <a:avLst/>
                    </a:prstGeom>
                    <a:noFill/>
                    <a:ln>
                      <a:noFill/>
                    </a:ln>
                  </pic:spPr>
                </pic:pic>
              </a:graphicData>
            </a:graphic>
          </wp:inline>
        </w:drawing>
      </w:r>
    </w:p>
    <w:p w14:paraId="5E6DFDAD" w14:textId="77777777" w:rsidR="00CF04C8" w:rsidRDefault="00000000">
      <w:pPr>
        <w:jc w:val="center"/>
      </w:pPr>
      <w:r>
        <w:rPr>
          <w:noProof/>
        </w:rPr>
        <w:drawing>
          <wp:inline distT="0" distB="0" distL="114300" distR="114300" wp14:anchorId="68F6DF14" wp14:editId="61D8E312">
            <wp:extent cx="4428490" cy="2089150"/>
            <wp:effectExtent l="0" t="0" r="10160" b="635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39"/>
                    <a:stretch>
                      <a:fillRect/>
                    </a:stretch>
                  </pic:blipFill>
                  <pic:spPr>
                    <a:xfrm>
                      <a:off x="0" y="0"/>
                      <a:ext cx="4428490" cy="2089150"/>
                    </a:xfrm>
                    <a:prstGeom prst="rect">
                      <a:avLst/>
                    </a:prstGeom>
                    <a:noFill/>
                    <a:ln>
                      <a:noFill/>
                    </a:ln>
                  </pic:spPr>
                </pic:pic>
              </a:graphicData>
            </a:graphic>
          </wp:inline>
        </w:drawing>
      </w:r>
    </w:p>
    <w:p w14:paraId="3CA9ACB1" w14:textId="77777777" w:rsidR="00CF04C8" w:rsidRDefault="00000000">
      <w:pPr>
        <w:jc w:val="center"/>
      </w:pPr>
      <w:r>
        <w:rPr>
          <w:noProof/>
        </w:rPr>
        <w:drawing>
          <wp:inline distT="0" distB="0" distL="114300" distR="114300" wp14:anchorId="588C1D74" wp14:editId="1252C4E8">
            <wp:extent cx="4409440" cy="1544955"/>
            <wp:effectExtent l="0" t="0" r="10160" b="1714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40"/>
                    <a:stretch>
                      <a:fillRect/>
                    </a:stretch>
                  </pic:blipFill>
                  <pic:spPr>
                    <a:xfrm>
                      <a:off x="0" y="0"/>
                      <a:ext cx="4409440" cy="1544955"/>
                    </a:xfrm>
                    <a:prstGeom prst="rect">
                      <a:avLst/>
                    </a:prstGeom>
                    <a:noFill/>
                    <a:ln>
                      <a:noFill/>
                    </a:ln>
                  </pic:spPr>
                </pic:pic>
              </a:graphicData>
            </a:graphic>
          </wp:inline>
        </w:drawing>
      </w:r>
    </w:p>
    <w:p w14:paraId="5452C9C8" w14:textId="77777777" w:rsidR="00CF04C8" w:rsidRDefault="00000000">
      <w:pPr>
        <w:jc w:val="center"/>
      </w:pPr>
      <w:r>
        <w:rPr>
          <w:noProof/>
        </w:rPr>
        <w:lastRenderedPageBreak/>
        <w:drawing>
          <wp:inline distT="0" distB="0" distL="114300" distR="114300" wp14:anchorId="0C58C2FD" wp14:editId="443D1B0F">
            <wp:extent cx="4400550" cy="4610735"/>
            <wp:effectExtent l="0" t="0" r="0" b="1841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41"/>
                    <a:stretch>
                      <a:fillRect/>
                    </a:stretch>
                  </pic:blipFill>
                  <pic:spPr>
                    <a:xfrm>
                      <a:off x="0" y="0"/>
                      <a:ext cx="4400550" cy="4610735"/>
                    </a:xfrm>
                    <a:prstGeom prst="rect">
                      <a:avLst/>
                    </a:prstGeom>
                    <a:noFill/>
                    <a:ln>
                      <a:noFill/>
                    </a:ln>
                  </pic:spPr>
                </pic:pic>
              </a:graphicData>
            </a:graphic>
          </wp:inline>
        </w:drawing>
      </w:r>
    </w:p>
    <w:p w14:paraId="0713E270" w14:textId="77777777" w:rsidR="00CF04C8" w:rsidRDefault="00000000">
      <w:r>
        <w:br w:type="page"/>
      </w:r>
    </w:p>
    <w:p w14:paraId="20E2A1EE" w14:textId="77777777" w:rsidR="00CF04C8" w:rsidRDefault="00000000">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lastRenderedPageBreak/>
        <w:t>七、平台外采购</w:t>
      </w:r>
    </w:p>
    <w:p w14:paraId="316AE6A0"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1. 入口两处：</w:t>
      </w:r>
    </w:p>
    <w:p w14:paraId="6D1E66AF" w14:textId="77777777" w:rsidR="00CF04C8" w:rsidRDefault="00000000">
      <w:pPr>
        <w:jc w:val="left"/>
        <w:rPr>
          <w:rFonts w:ascii="微软雅黑" w:eastAsia="微软雅黑" w:hAnsi="微软雅黑" w:cs="微软雅黑"/>
        </w:rPr>
      </w:pPr>
      <w:r>
        <w:rPr>
          <w:rFonts w:ascii="微软雅黑" w:eastAsia="微软雅黑" w:hAnsi="微软雅黑" w:cs="微软雅黑" w:hint="eastAsia"/>
        </w:rPr>
        <w:t>上方菜单栏点击平台外采购；右侧快捷栏点击如图箭头所指样式</w:t>
      </w:r>
    </w:p>
    <w:p w14:paraId="42562A41" w14:textId="77777777" w:rsidR="00CF04C8" w:rsidRDefault="00000000">
      <w:pPr>
        <w:jc w:val="left"/>
      </w:pPr>
      <w:r>
        <w:rPr>
          <w:noProof/>
        </w:rPr>
        <w:drawing>
          <wp:inline distT="0" distB="0" distL="114300" distR="114300" wp14:anchorId="7743DC4C" wp14:editId="01674540">
            <wp:extent cx="5963285" cy="2814955"/>
            <wp:effectExtent l="0" t="0" r="1841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2"/>
                    <a:stretch>
                      <a:fillRect/>
                    </a:stretch>
                  </pic:blipFill>
                  <pic:spPr>
                    <a:xfrm>
                      <a:off x="0" y="0"/>
                      <a:ext cx="5963285" cy="2814955"/>
                    </a:xfrm>
                    <a:prstGeom prst="rect">
                      <a:avLst/>
                    </a:prstGeom>
                    <a:noFill/>
                    <a:ln>
                      <a:noFill/>
                    </a:ln>
                  </pic:spPr>
                </pic:pic>
              </a:graphicData>
            </a:graphic>
          </wp:inline>
        </w:drawing>
      </w:r>
    </w:p>
    <w:p w14:paraId="7E9FE1FE"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进入以后根据提示准备相关材料：</w:t>
      </w:r>
    </w:p>
    <w:p w14:paraId="56ADBA11" w14:textId="0E872C00" w:rsidR="00CF04C8" w:rsidRDefault="00000000">
      <w:pPr>
        <w:jc w:val="left"/>
        <w:rPr>
          <w:rFonts w:ascii="微软雅黑" w:eastAsia="微软雅黑" w:hAnsi="微软雅黑" w:cs="微软雅黑"/>
        </w:rPr>
      </w:pPr>
      <w:r>
        <w:rPr>
          <w:rFonts w:ascii="微软雅黑" w:eastAsia="微软雅黑" w:hAnsi="微软雅黑" w:cs="微软雅黑"/>
        </w:rPr>
        <w:t>1</w:t>
      </w:r>
      <w:r>
        <w:rPr>
          <w:rFonts w:ascii="微软雅黑" w:eastAsia="微软雅黑" w:hAnsi="微软雅黑" w:cs="微软雅黑" w:hint="eastAsia"/>
        </w:rPr>
        <w:t>)</w:t>
      </w:r>
      <w:r>
        <w:rPr>
          <w:rFonts w:ascii="微软雅黑" w:eastAsia="微软雅黑" w:hAnsi="微软雅黑" w:cs="微软雅黑"/>
        </w:rPr>
        <w:t>.需上传学院盖章签字的外采情况说明（情况描述如：平台内无此商品</w:t>
      </w:r>
      <w:r w:rsidR="00DD5C62">
        <w:rPr>
          <w:rFonts w:ascii="微软雅黑" w:eastAsia="微软雅黑" w:hAnsi="微软雅黑" w:cs="微软雅黑" w:hint="eastAsia"/>
        </w:rPr>
        <w:t>、平台价格高于线下价格</w:t>
      </w:r>
      <w:r>
        <w:rPr>
          <w:rFonts w:ascii="微软雅黑" w:eastAsia="微软雅黑" w:hAnsi="微软雅黑" w:cs="微软雅黑"/>
        </w:rPr>
        <w:t>等</w:t>
      </w:r>
      <w:r w:rsidR="00DD5C62">
        <w:rPr>
          <w:rFonts w:ascii="微软雅黑" w:eastAsia="微软雅黑" w:hAnsi="微软雅黑" w:cs="微软雅黑" w:hint="eastAsia"/>
        </w:rPr>
        <w:t>（须提供截图等证明材料）</w:t>
      </w:r>
      <w:r>
        <w:rPr>
          <w:rFonts w:ascii="微软雅黑" w:eastAsia="微软雅黑" w:hAnsi="微软雅黑" w:cs="微软雅黑"/>
        </w:rPr>
        <w:t>）。</w:t>
      </w:r>
    </w:p>
    <w:p w14:paraId="61C8147C" w14:textId="77777777" w:rsidR="00CF04C8" w:rsidRDefault="00000000">
      <w:pPr>
        <w:jc w:val="left"/>
        <w:rPr>
          <w:rFonts w:ascii="微软雅黑" w:eastAsia="微软雅黑" w:hAnsi="微软雅黑" w:cs="微软雅黑"/>
        </w:rPr>
      </w:pPr>
      <w:r>
        <w:rPr>
          <w:rFonts w:ascii="微软雅黑" w:eastAsia="微软雅黑" w:hAnsi="微软雅黑" w:cs="微软雅黑"/>
        </w:rPr>
        <w:t>2</w:t>
      </w:r>
      <w:r>
        <w:rPr>
          <w:rFonts w:ascii="微软雅黑" w:eastAsia="微软雅黑" w:hAnsi="微软雅黑" w:cs="微软雅黑" w:hint="eastAsia"/>
        </w:rPr>
        <w:t>)</w:t>
      </w:r>
      <w:r>
        <w:rPr>
          <w:rFonts w:ascii="微软雅黑" w:eastAsia="微软雅黑" w:hAnsi="微软雅黑" w:cs="微软雅黑"/>
        </w:rPr>
        <w:t>.需上传计划采购供应商的公司资质。</w:t>
      </w:r>
    </w:p>
    <w:p w14:paraId="53C6D1FB" w14:textId="77777777" w:rsidR="00CF04C8" w:rsidRDefault="00000000">
      <w:pPr>
        <w:jc w:val="left"/>
        <w:rPr>
          <w:rFonts w:ascii="微软雅黑" w:eastAsia="微软雅黑" w:hAnsi="微软雅黑" w:cs="微软雅黑"/>
        </w:rPr>
      </w:pPr>
      <w:r>
        <w:rPr>
          <w:rFonts w:ascii="微软雅黑" w:eastAsia="微软雅黑" w:hAnsi="微软雅黑" w:cs="微软雅黑"/>
        </w:rPr>
        <w:t>3</w:t>
      </w:r>
      <w:r>
        <w:rPr>
          <w:rFonts w:ascii="微软雅黑" w:eastAsia="微软雅黑" w:hAnsi="微软雅黑" w:cs="微软雅黑" w:hint="eastAsia"/>
        </w:rPr>
        <w:t>)</w:t>
      </w:r>
      <w:r>
        <w:rPr>
          <w:rFonts w:ascii="微软雅黑" w:eastAsia="微软雅黑" w:hAnsi="微软雅黑" w:cs="微软雅黑"/>
        </w:rPr>
        <w:t>.需上传化学品清单。</w:t>
      </w:r>
    </w:p>
    <w:p w14:paraId="0D726A78" w14:textId="77777777" w:rsidR="00CF04C8" w:rsidRDefault="00000000">
      <w:pPr>
        <w:jc w:val="left"/>
      </w:pPr>
      <w:r>
        <w:rPr>
          <w:rFonts w:hint="eastAsia"/>
          <w:noProof/>
        </w:rPr>
        <w:drawing>
          <wp:inline distT="0" distB="0" distL="114300" distR="114300" wp14:anchorId="71D8629E" wp14:editId="154C3459">
            <wp:extent cx="5970270" cy="1962150"/>
            <wp:effectExtent l="0" t="0" r="11430" b="0"/>
            <wp:docPr id="52" name="图片 52" descr="32ccec140c677591b8893fa8d5feb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32ccec140c677591b8893fa8d5febdde"/>
                    <pic:cNvPicPr>
                      <a:picLocks noChangeAspect="1"/>
                    </pic:cNvPicPr>
                  </pic:nvPicPr>
                  <pic:blipFill>
                    <a:blip r:embed="rId43"/>
                    <a:stretch>
                      <a:fillRect/>
                    </a:stretch>
                  </pic:blipFill>
                  <pic:spPr>
                    <a:xfrm>
                      <a:off x="0" y="0"/>
                      <a:ext cx="5970270" cy="1962150"/>
                    </a:xfrm>
                    <a:prstGeom prst="rect">
                      <a:avLst/>
                    </a:prstGeom>
                  </pic:spPr>
                </pic:pic>
              </a:graphicData>
            </a:graphic>
          </wp:inline>
        </w:drawing>
      </w:r>
    </w:p>
    <w:p w14:paraId="796B40BA"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点击添加按钮，进入详情页面，填写需外采化学品信息，并上传附件，点击提交按钮</w:t>
      </w:r>
    </w:p>
    <w:p w14:paraId="229F162F" w14:textId="77777777" w:rsidR="00CF04C8" w:rsidRDefault="00000000">
      <w:pPr>
        <w:jc w:val="left"/>
      </w:pPr>
      <w:r>
        <w:rPr>
          <w:rFonts w:hint="eastAsia"/>
          <w:noProof/>
        </w:rPr>
        <w:lastRenderedPageBreak/>
        <w:drawing>
          <wp:inline distT="0" distB="0" distL="114300" distR="114300" wp14:anchorId="2780FD65" wp14:editId="1A85D4F9">
            <wp:extent cx="5972175" cy="3485515"/>
            <wp:effectExtent l="0" t="0" r="9525" b="635"/>
            <wp:docPr id="53" name="图片 53" descr="微信截图_2023062613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微信截图_20230626131855"/>
                    <pic:cNvPicPr>
                      <a:picLocks noChangeAspect="1"/>
                    </pic:cNvPicPr>
                  </pic:nvPicPr>
                  <pic:blipFill>
                    <a:blip r:embed="rId44"/>
                    <a:stretch>
                      <a:fillRect/>
                    </a:stretch>
                  </pic:blipFill>
                  <pic:spPr>
                    <a:xfrm>
                      <a:off x="0" y="0"/>
                      <a:ext cx="5972175" cy="3485515"/>
                    </a:xfrm>
                    <a:prstGeom prst="rect">
                      <a:avLst/>
                    </a:prstGeom>
                  </pic:spPr>
                </pic:pic>
              </a:graphicData>
            </a:graphic>
          </wp:inline>
        </w:drawing>
      </w:r>
    </w:p>
    <w:p w14:paraId="4C22D13B" w14:textId="77777777" w:rsidR="00CF04C8" w:rsidRDefault="00000000">
      <w:pPr>
        <w:jc w:val="left"/>
        <w:rPr>
          <w:rFonts w:ascii="微软雅黑" w:eastAsia="微软雅黑" w:hAnsi="微软雅黑" w:cs="微软雅黑"/>
          <w:sz w:val="20"/>
          <w:szCs w:val="20"/>
        </w:rPr>
      </w:pPr>
      <w:r>
        <w:rPr>
          <w:rFonts w:ascii="微软雅黑" w:eastAsia="微软雅黑" w:hAnsi="微软雅黑" w:cs="微软雅黑" w:hint="eastAsia"/>
          <w:sz w:val="20"/>
          <w:szCs w:val="20"/>
        </w:rPr>
        <w:t>支持一个外采申请添加最多10条商品</w:t>
      </w:r>
    </w:p>
    <w:p w14:paraId="6EC19B33" w14:textId="77777777" w:rsidR="00CF04C8" w:rsidRDefault="00000000">
      <w:pPr>
        <w:jc w:val="left"/>
      </w:pPr>
      <w:r>
        <w:rPr>
          <w:rFonts w:hint="eastAsia"/>
          <w:noProof/>
        </w:rPr>
        <w:drawing>
          <wp:inline distT="0" distB="0" distL="114300" distR="114300" wp14:anchorId="1B4820A9" wp14:editId="3919C2D2">
            <wp:extent cx="5975985" cy="4090035"/>
            <wp:effectExtent l="0" t="0" r="5715" b="5715"/>
            <wp:docPr id="50" name="图片 50" descr="微信截图_2023062613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微信截图_20230626132312"/>
                    <pic:cNvPicPr>
                      <a:picLocks noChangeAspect="1"/>
                    </pic:cNvPicPr>
                  </pic:nvPicPr>
                  <pic:blipFill>
                    <a:blip r:embed="rId45"/>
                    <a:stretch>
                      <a:fillRect/>
                    </a:stretch>
                  </pic:blipFill>
                  <pic:spPr>
                    <a:xfrm>
                      <a:off x="0" y="0"/>
                      <a:ext cx="5975985" cy="4090035"/>
                    </a:xfrm>
                    <a:prstGeom prst="rect">
                      <a:avLst/>
                    </a:prstGeom>
                  </pic:spPr>
                </pic:pic>
              </a:graphicData>
            </a:graphic>
          </wp:inline>
        </w:drawing>
      </w:r>
    </w:p>
    <w:p w14:paraId="146BDA68"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提交成功后，会提示“操作成功”，列表中也有新的外采申请产生</w:t>
      </w:r>
    </w:p>
    <w:p w14:paraId="08A68A65" w14:textId="77777777" w:rsidR="00CF04C8" w:rsidRDefault="00000000">
      <w:pPr>
        <w:jc w:val="left"/>
      </w:pPr>
      <w:r>
        <w:rPr>
          <w:noProof/>
        </w:rPr>
        <w:lastRenderedPageBreak/>
        <w:drawing>
          <wp:inline distT="0" distB="0" distL="114300" distR="114300" wp14:anchorId="2C53BA72" wp14:editId="23247E2F">
            <wp:extent cx="5967730" cy="895350"/>
            <wp:effectExtent l="0" t="0" r="1397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46"/>
                    <a:stretch>
                      <a:fillRect/>
                    </a:stretch>
                  </pic:blipFill>
                  <pic:spPr>
                    <a:xfrm>
                      <a:off x="0" y="0"/>
                      <a:ext cx="5967730" cy="895350"/>
                    </a:xfrm>
                    <a:prstGeom prst="rect">
                      <a:avLst/>
                    </a:prstGeom>
                    <a:noFill/>
                    <a:ln>
                      <a:noFill/>
                    </a:ln>
                  </pic:spPr>
                </pic:pic>
              </a:graphicData>
            </a:graphic>
          </wp:inline>
        </w:drawing>
      </w:r>
      <w:r>
        <w:rPr>
          <w:noProof/>
        </w:rPr>
        <w:drawing>
          <wp:inline distT="0" distB="0" distL="114300" distR="114300" wp14:anchorId="4A099196" wp14:editId="6C231064">
            <wp:extent cx="5970905" cy="1322070"/>
            <wp:effectExtent l="0" t="0" r="10795" b="1143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47"/>
                    <a:stretch>
                      <a:fillRect/>
                    </a:stretch>
                  </pic:blipFill>
                  <pic:spPr>
                    <a:xfrm>
                      <a:off x="0" y="0"/>
                      <a:ext cx="5970905" cy="1322070"/>
                    </a:xfrm>
                    <a:prstGeom prst="rect">
                      <a:avLst/>
                    </a:prstGeom>
                    <a:noFill/>
                    <a:ln>
                      <a:noFill/>
                    </a:ln>
                  </pic:spPr>
                </pic:pic>
              </a:graphicData>
            </a:graphic>
          </wp:inline>
        </w:drawing>
      </w:r>
    </w:p>
    <w:p w14:paraId="78180A85"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点击详情按钮，进入详情页面，可以查看审批状态、流程以及提交的详细信息。</w:t>
      </w:r>
    </w:p>
    <w:p w14:paraId="4D589B9C" w14:textId="77777777" w:rsidR="00CF04C8" w:rsidRDefault="00000000">
      <w:pPr>
        <w:jc w:val="left"/>
      </w:pPr>
      <w:r>
        <w:rPr>
          <w:noProof/>
        </w:rPr>
        <w:drawing>
          <wp:inline distT="0" distB="0" distL="114300" distR="114300" wp14:anchorId="1838B18F" wp14:editId="52007DB6">
            <wp:extent cx="5969000" cy="2681605"/>
            <wp:effectExtent l="0" t="0" r="12700" b="444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48"/>
                    <a:stretch>
                      <a:fillRect/>
                    </a:stretch>
                  </pic:blipFill>
                  <pic:spPr>
                    <a:xfrm>
                      <a:off x="0" y="0"/>
                      <a:ext cx="5969000" cy="2681605"/>
                    </a:xfrm>
                    <a:prstGeom prst="rect">
                      <a:avLst/>
                    </a:prstGeom>
                    <a:noFill/>
                    <a:ln>
                      <a:noFill/>
                    </a:ln>
                  </pic:spPr>
                </pic:pic>
              </a:graphicData>
            </a:graphic>
          </wp:inline>
        </w:drawing>
      </w:r>
    </w:p>
    <w:p w14:paraId="5B567CEC" w14:textId="77777777" w:rsidR="00CF04C8" w:rsidRDefault="00000000">
      <w:pPr>
        <w:jc w:val="left"/>
      </w:pPr>
      <w:r>
        <w:rPr>
          <w:noProof/>
        </w:rPr>
        <w:lastRenderedPageBreak/>
        <w:drawing>
          <wp:inline distT="0" distB="0" distL="114300" distR="114300" wp14:anchorId="77E382E2" wp14:editId="6E211B26">
            <wp:extent cx="2457450" cy="6115050"/>
            <wp:effectExtent l="0" t="0" r="0"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49"/>
                    <a:stretch>
                      <a:fillRect/>
                    </a:stretch>
                  </pic:blipFill>
                  <pic:spPr>
                    <a:xfrm>
                      <a:off x="0" y="0"/>
                      <a:ext cx="2457450" cy="6115050"/>
                    </a:xfrm>
                    <a:prstGeom prst="rect">
                      <a:avLst/>
                    </a:prstGeom>
                    <a:noFill/>
                    <a:ln>
                      <a:noFill/>
                    </a:ln>
                  </pic:spPr>
                </pic:pic>
              </a:graphicData>
            </a:graphic>
          </wp:inline>
        </w:drawing>
      </w:r>
    </w:p>
    <w:p w14:paraId="20034DFE"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审批人进入待办界面，进行审批</w:t>
      </w:r>
    </w:p>
    <w:p w14:paraId="39D3BE19" w14:textId="77777777" w:rsidR="00CF04C8" w:rsidRDefault="00000000">
      <w:pPr>
        <w:jc w:val="left"/>
      </w:pPr>
      <w:r>
        <w:rPr>
          <w:noProof/>
        </w:rPr>
        <w:drawing>
          <wp:inline distT="0" distB="0" distL="114300" distR="114300" wp14:anchorId="071B752C" wp14:editId="436ACFE8">
            <wp:extent cx="5969635" cy="817245"/>
            <wp:effectExtent l="0" t="0" r="12065" b="1905"/>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50"/>
                    <a:stretch>
                      <a:fillRect/>
                    </a:stretch>
                  </pic:blipFill>
                  <pic:spPr>
                    <a:xfrm>
                      <a:off x="0" y="0"/>
                      <a:ext cx="5969635" cy="817245"/>
                    </a:xfrm>
                    <a:prstGeom prst="rect">
                      <a:avLst/>
                    </a:prstGeom>
                    <a:noFill/>
                    <a:ln>
                      <a:noFill/>
                    </a:ln>
                  </pic:spPr>
                </pic:pic>
              </a:graphicData>
            </a:graphic>
          </wp:inline>
        </w:drawing>
      </w:r>
    </w:p>
    <w:p w14:paraId="0B30A119" w14:textId="77777777" w:rsidR="00CF04C8" w:rsidRDefault="00000000">
      <w:pPr>
        <w:jc w:val="left"/>
      </w:pPr>
      <w:r>
        <w:rPr>
          <w:noProof/>
        </w:rPr>
        <w:lastRenderedPageBreak/>
        <w:drawing>
          <wp:inline distT="0" distB="0" distL="114300" distR="114300" wp14:anchorId="73B6D696" wp14:editId="48533A7E">
            <wp:extent cx="5970270" cy="1690370"/>
            <wp:effectExtent l="0" t="0" r="11430" b="5080"/>
            <wp:docPr id="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1"/>
                    </pic:cNvPicPr>
                  </pic:nvPicPr>
                  <pic:blipFill>
                    <a:blip r:embed="rId51"/>
                    <a:stretch>
                      <a:fillRect/>
                    </a:stretch>
                  </pic:blipFill>
                  <pic:spPr>
                    <a:xfrm>
                      <a:off x="0" y="0"/>
                      <a:ext cx="5970270" cy="1690370"/>
                    </a:xfrm>
                    <a:prstGeom prst="rect">
                      <a:avLst/>
                    </a:prstGeom>
                    <a:noFill/>
                    <a:ln>
                      <a:noFill/>
                    </a:ln>
                  </pic:spPr>
                </pic:pic>
              </a:graphicData>
            </a:graphic>
          </wp:inline>
        </w:drawing>
      </w:r>
    </w:p>
    <w:p w14:paraId="63A0F1A7"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审批人可以看到外采具体详情以及信息，并进行审批</w:t>
      </w:r>
    </w:p>
    <w:p w14:paraId="30638F00" w14:textId="77777777" w:rsidR="00CF04C8" w:rsidRDefault="00000000">
      <w:pPr>
        <w:jc w:val="left"/>
      </w:pPr>
      <w:r>
        <w:rPr>
          <w:noProof/>
        </w:rPr>
        <w:drawing>
          <wp:inline distT="0" distB="0" distL="114300" distR="114300" wp14:anchorId="3BF7D34F" wp14:editId="2D7247E1">
            <wp:extent cx="5968365" cy="3145155"/>
            <wp:effectExtent l="0" t="0" r="13335" b="17145"/>
            <wp:docPr id="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
                    <pic:cNvPicPr>
                      <a:picLocks noChangeAspect="1"/>
                    </pic:cNvPicPr>
                  </pic:nvPicPr>
                  <pic:blipFill>
                    <a:blip r:embed="rId52"/>
                    <a:stretch>
                      <a:fillRect/>
                    </a:stretch>
                  </pic:blipFill>
                  <pic:spPr>
                    <a:xfrm>
                      <a:off x="0" y="0"/>
                      <a:ext cx="5968365" cy="3145155"/>
                    </a:xfrm>
                    <a:prstGeom prst="rect">
                      <a:avLst/>
                    </a:prstGeom>
                    <a:noFill/>
                    <a:ln>
                      <a:noFill/>
                    </a:ln>
                  </pic:spPr>
                </pic:pic>
              </a:graphicData>
            </a:graphic>
          </wp:inline>
        </w:drawing>
      </w:r>
    </w:p>
    <w:p w14:paraId="7671CC16" w14:textId="77777777" w:rsidR="00CF04C8" w:rsidRDefault="00000000">
      <w:pPr>
        <w:jc w:val="left"/>
      </w:pPr>
      <w:r>
        <w:rPr>
          <w:noProof/>
        </w:rPr>
        <w:drawing>
          <wp:inline distT="0" distB="0" distL="114300" distR="114300" wp14:anchorId="143C55D6" wp14:editId="69B5B713">
            <wp:extent cx="5964555" cy="3385185"/>
            <wp:effectExtent l="0" t="0" r="17145" b="5715"/>
            <wp:docPr id="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53"/>
                    <a:stretch>
                      <a:fillRect/>
                    </a:stretch>
                  </pic:blipFill>
                  <pic:spPr>
                    <a:xfrm>
                      <a:off x="0" y="0"/>
                      <a:ext cx="5964555" cy="3385185"/>
                    </a:xfrm>
                    <a:prstGeom prst="rect">
                      <a:avLst/>
                    </a:prstGeom>
                    <a:noFill/>
                    <a:ln>
                      <a:noFill/>
                    </a:ln>
                  </pic:spPr>
                </pic:pic>
              </a:graphicData>
            </a:graphic>
          </wp:inline>
        </w:drawing>
      </w:r>
      <w:r>
        <w:rPr>
          <w:noProof/>
        </w:rPr>
        <w:lastRenderedPageBreak/>
        <w:drawing>
          <wp:inline distT="0" distB="0" distL="114300" distR="114300" wp14:anchorId="7B3D46EA" wp14:editId="78D6783D">
            <wp:extent cx="5966460" cy="3218180"/>
            <wp:effectExtent l="0" t="0" r="15240" b="1270"/>
            <wp:docPr id="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pic:cNvPicPr>
                      <a:picLocks noChangeAspect="1"/>
                    </pic:cNvPicPr>
                  </pic:nvPicPr>
                  <pic:blipFill>
                    <a:blip r:embed="rId54"/>
                    <a:stretch>
                      <a:fillRect/>
                    </a:stretch>
                  </pic:blipFill>
                  <pic:spPr>
                    <a:xfrm>
                      <a:off x="0" y="0"/>
                      <a:ext cx="5966460" cy="3218180"/>
                    </a:xfrm>
                    <a:prstGeom prst="rect">
                      <a:avLst/>
                    </a:prstGeom>
                    <a:noFill/>
                    <a:ln>
                      <a:noFill/>
                    </a:ln>
                  </pic:spPr>
                </pic:pic>
              </a:graphicData>
            </a:graphic>
          </wp:inline>
        </w:drawing>
      </w:r>
    </w:p>
    <w:p w14:paraId="06AF6713"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点击同意以后，提示操作成功</w:t>
      </w:r>
    </w:p>
    <w:p w14:paraId="1211F9C7" w14:textId="77777777" w:rsidR="00CF04C8" w:rsidRDefault="00000000">
      <w:pPr>
        <w:jc w:val="left"/>
      </w:pPr>
      <w:r>
        <w:rPr>
          <w:noProof/>
        </w:rPr>
        <w:drawing>
          <wp:inline distT="0" distB="0" distL="114300" distR="114300" wp14:anchorId="56CFB877" wp14:editId="79E49441">
            <wp:extent cx="5965825" cy="2202815"/>
            <wp:effectExtent l="0" t="0" r="15875" b="6985"/>
            <wp:docPr id="4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2"/>
                    <pic:cNvPicPr>
                      <a:picLocks noChangeAspect="1"/>
                    </pic:cNvPicPr>
                  </pic:nvPicPr>
                  <pic:blipFill>
                    <a:blip r:embed="rId55"/>
                    <a:stretch>
                      <a:fillRect/>
                    </a:stretch>
                  </pic:blipFill>
                  <pic:spPr>
                    <a:xfrm>
                      <a:off x="0" y="0"/>
                      <a:ext cx="5965825" cy="2202815"/>
                    </a:xfrm>
                    <a:prstGeom prst="rect">
                      <a:avLst/>
                    </a:prstGeom>
                    <a:noFill/>
                    <a:ln>
                      <a:noFill/>
                    </a:ln>
                  </pic:spPr>
                </pic:pic>
              </a:graphicData>
            </a:graphic>
          </wp:inline>
        </w:drawing>
      </w:r>
    </w:p>
    <w:p w14:paraId="56A811C5" w14:textId="77777777" w:rsidR="00CF04C8" w:rsidRDefault="00000000">
      <w:pPr>
        <w:numPr>
          <w:ilvl w:val="0"/>
          <w:numId w:val="5"/>
        </w:numPr>
        <w:jc w:val="left"/>
        <w:rPr>
          <w:rFonts w:ascii="微软雅黑" w:eastAsia="微软雅黑" w:hAnsi="微软雅黑" w:cs="微软雅黑"/>
        </w:rPr>
      </w:pPr>
      <w:r>
        <w:rPr>
          <w:rFonts w:ascii="微软雅黑" w:eastAsia="微软雅黑" w:hAnsi="微软雅黑" w:cs="微软雅黑" w:hint="eastAsia"/>
        </w:rPr>
        <w:t>审批通过后，采购人可以在申请列表页面看到已经通过的外采申请，并点击详情或者打印申请单打印纸质的申请通过附件</w:t>
      </w:r>
    </w:p>
    <w:p w14:paraId="08BEA18A" w14:textId="77777777" w:rsidR="00CF04C8" w:rsidRDefault="00CF04C8">
      <w:pPr>
        <w:jc w:val="left"/>
      </w:pPr>
    </w:p>
    <w:p w14:paraId="1447DEFC" w14:textId="77777777" w:rsidR="00CF04C8" w:rsidRDefault="00000000">
      <w:pPr>
        <w:jc w:val="left"/>
      </w:pPr>
      <w:r>
        <w:rPr>
          <w:noProof/>
        </w:rPr>
        <w:lastRenderedPageBreak/>
        <w:drawing>
          <wp:inline distT="0" distB="0" distL="114300" distR="114300" wp14:anchorId="51187873" wp14:editId="32D1B0EA">
            <wp:extent cx="5974080" cy="2748280"/>
            <wp:effectExtent l="0" t="0" r="7620" b="13970"/>
            <wp:docPr id="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4"/>
                    <pic:cNvPicPr>
                      <a:picLocks noChangeAspect="1"/>
                    </pic:cNvPicPr>
                  </pic:nvPicPr>
                  <pic:blipFill>
                    <a:blip r:embed="rId56"/>
                    <a:stretch>
                      <a:fillRect/>
                    </a:stretch>
                  </pic:blipFill>
                  <pic:spPr>
                    <a:xfrm>
                      <a:off x="0" y="0"/>
                      <a:ext cx="5974080" cy="2748280"/>
                    </a:xfrm>
                    <a:prstGeom prst="rect">
                      <a:avLst/>
                    </a:prstGeom>
                    <a:noFill/>
                    <a:ln>
                      <a:noFill/>
                    </a:ln>
                  </pic:spPr>
                </pic:pic>
              </a:graphicData>
            </a:graphic>
          </wp:inline>
        </w:drawing>
      </w:r>
    </w:p>
    <w:p w14:paraId="244237B3" w14:textId="77777777" w:rsidR="00CF04C8" w:rsidRDefault="00000000">
      <w:pPr>
        <w:jc w:val="left"/>
      </w:pPr>
      <w:r>
        <w:rPr>
          <w:noProof/>
        </w:rPr>
        <w:drawing>
          <wp:inline distT="0" distB="0" distL="114300" distR="114300" wp14:anchorId="317CD262" wp14:editId="1C9FB71F">
            <wp:extent cx="5969000" cy="1753870"/>
            <wp:effectExtent l="0" t="0" r="12700" b="1778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57"/>
                    <a:stretch>
                      <a:fillRect/>
                    </a:stretch>
                  </pic:blipFill>
                  <pic:spPr>
                    <a:xfrm>
                      <a:off x="0" y="0"/>
                      <a:ext cx="5969000" cy="1753870"/>
                    </a:xfrm>
                    <a:prstGeom prst="rect">
                      <a:avLst/>
                    </a:prstGeom>
                    <a:noFill/>
                    <a:ln>
                      <a:noFill/>
                    </a:ln>
                  </pic:spPr>
                </pic:pic>
              </a:graphicData>
            </a:graphic>
          </wp:inline>
        </w:drawing>
      </w:r>
    </w:p>
    <w:p w14:paraId="1B5F92D0" w14:textId="77777777" w:rsidR="00CF04C8" w:rsidRDefault="00CF04C8">
      <w:pPr>
        <w:jc w:val="left"/>
      </w:pPr>
    </w:p>
    <w:p w14:paraId="3C9005A9" w14:textId="77777777" w:rsidR="00CF04C8" w:rsidRDefault="00000000">
      <w:pPr>
        <w:numPr>
          <w:ilvl w:val="0"/>
          <w:numId w:val="6"/>
        </w:numPr>
        <w:rPr>
          <w:rFonts w:ascii="微软雅黑" w:eastAsia="微软雅黑" w:hAnsi="微软雅黑" w:cs="微软雅黑"/>
          <w:b/>
          <w:bCs/>
          <w:sz w:val="28"/>
          <w:szCs w:val="28"/>
        </w:rPr>
      </w:pPr>
      <w:r>
        <w:rPr>
          <w:rFonts w:ascii="微软雅黑" w:eastAsia="微软雅黑" w:hAnsi="微软雅黑" w:cs="微软雅黑" w:hint="eastAsia"/>
          <w:b/>
          <w:bCs/>
          <w:sz w:val="28"/>
          <w:szCs w:val="28"/>
        </w:rPr>
        <w:t>老师授权学生加购</w:t>
      </w:r>
    </w:p>
    <w:p w14:paraId="7C3604E6" w14:textId="77777777" w:rsidR="00CF04C8" w:rsidRDefault="00000000">
      <w:pPr>
        <w:numPr>
          <w:ilvl w:val="0"/>
          <w:numId w:val="7"/>
        </w:numPr>
        <w:rPr>
          <w:rFonts w:ascii="微软雅黑" w:eastAsia="微软雅黑" w:hAnsi="微软雅黑" w:cs="微软雅黑"/>
          <w:szCs w:val="21"/>
        </w:rPr>
      </w:pPr>
      <w:r>
        <w:rPr>
          <w:rFonts w:ascii="微软雅黑" w:eastAsia="微软雅黑" w:hAnsi="微软雅黑" w:cs="微软雅黑" w:hint="eastAsia"/>
          <w:szCs w:val="21"/>
        </w:rPr>
        <w:t>首页鼠标悬停在用户姓名上，点击“账户信息”，进入账户信息界面</w:t>
      </w:r>
    </w:p>
    <w:p w14:paraId="3F66E9F6" w14:textId="77777777" w:rsidR="00CF04C8" w:rsidRDefault="00000000">
      <w:pPr>
        <w:rPr>
          <w:rFonts w:ascii="微软雅黑" w:eastAsia="微软雅黑" w:hAnsi="微软雅黑" w:cs="微软雅黑"/>
          <w:szCs w:val="21"/>
        </w:rPr>
      </w:pPr>
      <w:r>
        <w:rPr>
          <w:rFonts w:ascii="微软雅黑" w:eastAsia="微软雅黑" w:hAnsi="微软雅黑" w:cs="微软雅黑"/>
          <w:noProof/>
          <w:szCs w:val="21"/>
        </w:rPr>
        <w:drawing>
          <wp:inline distT="0" distB="0" distL="114300" distR="114300" wp14:anchorId="3640D89C" wp14:editId="70C2A2EC">
            <wp:extent cx="5964555" cy="2039620"/>
            <wp:effectExtent l="0" t="0" r="17145" b="17780"/>
            <wp:docPr id="49" name="图片 49" descr="微信截图_2023062710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微信截图_20230627101453"/>
                    <pic:cNvPicPr>
                      <a:picLocks noChangeAspect="1"/>
                    </pic:cNvPicPr>
                  </pic:nvPicPr>
                  <pic:blipFill>
                    <a:blip r:embed="rId58"/>
                    <a:stretch>
                      <a:fillRect/>
                    </a:stretch>
                  </pic:blipFill>
                  <pic:spPr>
                    <a:xfrm>
                      <a:off x="0" y="0"/>
                      <a:ext cx="5964555" cy="2039620"/>
                    </a:xfrm>
                    <a:prstGeom prst="rect">
                      <a:avLst/>
                    </a:prstGeom>
                  </pic:spPr>
                </pic:pic>
              </a:graphicData>
            </a:graphic>
          </wp:inline>
        </w:drawing>
      </w:r>
    </w:p>
    <w:p w14:paraId="6A2A4653" w14:textId="77777777" w:rsidR="00CF04C8" w:rsidRDefault="00000000">
      <w:pPr>
        <w:numPr>
          <w:ilvl w:val="0"/>
          <w:numId w:val="8"/>
        </w:numPr>
        <w:rPr>
          <w:rFonts w:ascii="微软雅黑" w:eastAsia="微软雅黑" w:hAnsi="微软雅黑" w:cs="微软雅黑"/>
          <w:szCs w:val="21"/>
        </w:rPr>
      </w:pPr>
      <w:r>
        <w:rPr>
          <w:rFonts w:ascii="微软雅黑" w:eastAsia="微软雅黑" w:hAnsi="微软雅黑" w:cs="微软雅黑" w:hint="eastAsia"/>
          <w:szCs w:val="21"/>
        </w:rPr>
        <w:t>下拉找到“点此添加被授权人”，并点击此按钮</w:t>
      </w:r>
    </w:p>
    <w:p w14:paraId="72D8D4B0" w14:textId="77777777" w:rsidR="00CF04C8" w:rsidRDefault="00000000">
      <w:pPr>
        <w:rPr>
          <w:rFonts w:ascii="微软雅黑" w:eastAsia="微软雅黑" w:hAnsi="微软雅黑" w:cs="微软雅黑"/>
          <w:szCs w:val="21"/>
        </w:rPr>
      </w:pPr>
      <w:r>
        <w:rPr>
          <w:rFonts w:ascii="微软雅黑" w:eastAsia="微软雅黑" w:hAnsi="微软雅黑" w:cs="微软雅黑"/>
          <w:noProof/>
          <w:szCs w:val="21"/>
        </w:rPr>
        <w:lastRenderedPageBreak/>
        <w:drawing>
          <wp:inline distT="0" distB="0" distL="114300" distR="114300" wp14:anchorId="75F13829" wp14:editId="4204639F">
            <wp:extent cx="5972810" cy="1685925"/>
            <wp:effectExtent l="0" t="0" r="8890" b="9525"/>
            <wp:docPr id="54" name="图片 54" descr="微信截图_2023062710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微信截图_20230627101508"/>
                    <pic:cNvPicPr>
                      <a:picLocks noChangeAspect="1"/>
                    </pic:cNvPicPr>
                  </pic:nvPicPr>
                  <pic:blipFill>
                    <a:blip r:embed="rId59"/>
                    <a:stretch>
                      <a:fillRect/>
                    </a:stretch>
                  </pic:blipFill>
                  <pic:spPr>
                    <a:xfrm>
                      <a:off x="0" y="0"/>
                      <a:ext cx="5972810" cy="1685925"/>
                    </a:xfrm>
                    <a:prstGeom prst="rect">
                      <a:avLst/>
                    </a:prstGeom>
                  </pic:spPr>
                </pic:pic>
              </a:graphicData>
            </a:graphic>
          </wp:inline>
        </w:drawing>
      </w:r>
    </w:p>
    <w:p w14:paraId="03644B6B" w14:textId="77777777" w:rsidR="00CF04C8" w:rsidRDefault="00000000">
      <w:pPr>
        <w:numPr>
          <w:ilvl w:val="0"/>
          <w:numId w:val="8"/>
        </w:numPr>
        <w:rPr>
          <w:rFonts w:ascii="微软雅黑" w:eastAsia="微软雅黑" w:hAnsi="微软雅黑" w:cs="微软雅黑"/>
          <w:szCs w:val="21"/>
        </w:rPr>
      </w:pPr>
      <w:r>
        <w:rPr>
          <w:rFonts w:ascii="微软雅黑" w:eastAsia="微软雅黑" w:hAnsi="微软雅黑" w:cs="微软雅黑" w:hint="eastAsia"/>
          <w:szCs w:val="21"/>
        </w:rPr>
        <w:t>输入学生学号，点击搜索返回的结果，再点击确定</w:t>
      </w:r>
    </w:p>
    <w:p w14:paraId="39ADF581" w14:textId="77777777" w:rsidR="00CF04C8" w:rsidRDefault="00000000">
      <w:pPr>
        <w:rPr>
          <w:rFonts w:ascii="微软雅黑" w:eastAsia="微软雅黑" w:hAnsi="微软雅黑" w:cs="微软雅黑"/>
          <w:szCs w:val="21"/>
        </w:rPr>
      </w:pPr>
      <w:r>
        <w:rPr>
          <w:rFonts w:ascii="微软雅黑" w:eastAsia="微软雅黑" w:hAnsi="微软雅黑" w:cs="微软雅黑"/>
          <w:noProof/>
          <w:szCs w:val="21"/>
        </w:rPr>
        <w:drawing>
          <wp:inline distT="0" distB="0" distL="114300" distR="114300" wp14:anchorId="3D6EA5CD" wp14:editId="58DB778C">
            <wp:extent cx="5966460" cy="2981325"/>
            <wp:effectExtent l="0" t="0" r="15240" b="9525"/>
            <wp:docPr id="55" name="图片 55" descr="微信截图_2023062710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微信截图_20230627101526"/>
                    <pic:cNvPicPr>
                      <a:picLocks noChangeAspect="1"/>
                    </pic:cNvPicPr>
                  </pic:nvPicPr>
                  <pic:blipFill>
                    <a:blip r:embed="rId60"/>
                    <a:stretch>
                      <a:fillRect/>
                    </a:stretch>
                  </pic:blipFill>
                  <pic:spPr>
                    <a:xfrm>
                      <a:off x="0" y="0"/>
                      <a:ext cx="5966460" cy="2981325"/>
                    </a:xfrm>
                    <a:prstGeom prst="rect">
                      <a:avLst/>
                    </a:prstGeom>
                  </pic:spPr>
                </pic:pic>
              </a:graphicData>
            </a:graphic>
          </wp:inline>
        </w:drawing>
      </w:r>
    </w:p>
    <w:p w14:paraId="61B02117" w14:textId="77777777" w:rsidR="00CF04C8" w:rsidRDefault="00000000">
      <w:pPr>
        <w:jc w:val="left"/>
      </w:pPr>
      <w:r>
        <w:rPr>
          <w:noProof/>
        </w:rPr>
        <w:drawing>
          <wp:inline distT="0" distB="0" distL="114300" distR="114300" wp14:anchorId="76861A09" wp14:editId="11A1C5DB">
            <wp:extent cx="5974715" cy="3375025"/>
            <wp:effectExtent l="0" t="0" r="6985" b="15875"/>
            <wp:docPr id="56" name="图片 56" descr="微信截图_2023062710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微信截图_20230627101542"/>
                    <pic:cNvPicPr>
                      <a:picLocks noChangeAspect="1"/>
                    </pic:cNvPicPr>
                  </pic:nvPicPr>
                  <pic:blipFill>
                    <a:blip r:embed="rId61"/>
                    <a:stretch>
                      <a:fillRect/>
                    </a:stretch>
                  </pic:blipFill>
                  <pic:spPr>
                    <a:xfrm>
                      <a:off x="0" y="0"/>
                      <a:ext cx="5974715" cy="3375025"/>
                    </a:xfrm>
                    <a:prstGeom prst="rect">
                      <a:avLst/>
                    </a:prstGeom>
                  </pic:spPr>
                </pic:pic>
              </a:graphicData>
            </a:graphic>
          </wp:inline>
        </w:drawing>
      </w:r>
    </w:p>
    <w:p w14:paraId="3CF25748" w14:textId="77777777" w:rsidR="00CF04C8" w:rsidRDefault="00000000">
      <w:pPr>
        <w:numPr>
          <w:ilvl w:val="0"/>
          <w:numId w:val="8"/>
        </w:numPr>
        <w:rPr>
          <w:rFonts w:ascii="微软雅黑" w:eastAsia="微软雅黑" w:hAnsi="微软雅黑" w:cs="微软雅黑"/>
          <w:szCs w:val="21"/>
        </w:rPr>
      </w:pPr>
      <w:r>
        <w:rPr>
          <w:rFonts w:ascii="微软雅黑" w:eastAsia="微软雅黑" w:hAnsi="微软雅黑" w:cs="微软雅黑" w:hint="eastAsia"/>
          <w:szCs w:val="21"/>
        </w:rPr>
        <w:lastRenderedPageBreak/>
        <w:t>完成对学生的采购授权</w:t>
      </w:r>
    </w:p>
    <w:p w14:paraId="380B3C86" w14:textId="77777777" w:rsidR="00CF04C8" w:rsidRDefault="00000000">
      <w:pPr>
        <w:jc w:val="left"/>
      </w:pPr>
      <w:r>
        <w:rPr>
          <w:noProof/>
        </w:rPr>
        <w:drawing>
          <wp:inline distT="0" distB="0" distL="114300" distR="114300" wp14:anchorId="06301C55" wp14:editId="7EBB9E13">
            <wp:extent cx="5973445" cy="3141345"/>
            <wp:effectExtent l="0" t="0" r="8255" b="1905"/>
            <wp:docPr id="58" name="图片 58" descr="微信截图_2023062710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微信截图_20230627101554"/>
                    <pic:cNvPicPr>
                      <a:picLocks noChangeAspect="1"/>
                    </pic:cNvPicPr>
                  </pic:nvPicPr>
                  <pic:blipFill>
                    <a:blip r:embed="rId62"/>
                    <a:stretch>
                      <a:fillRect/>
                    </a:stretch>
                  </pic:blipFill>
                  <pic:spPr>
                    <a:xfrm>
                      <a:off x="0" y="0"/>
                      <a:ext cx="5973445" cy="3141345"/>
                    </a:xfrm>
                    <a:prstGeom prst="rect">
                      <a:avLst/>
                    </a:prstGeom>
                  </pic:spPr>
                </pic:pic>
              </a:graphicData>
            </a:graphic>
          </wp:inline>
        </w:drawing>
      </w:r>
    </w:p>
    <w:sectPr w:rsidR="00CF04C8">
      <w:footerReference w:type="default" r:id="rId63"/>
      <w:pgSz w:w="11906" w:h="16838"/>
      <w:pgMar w:top="1440" w:right="1247" w:bottom="1440" w:left="1247" w:header="851" w:footer="573"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4DC7" w14:textId="77777777" w:rsidR="00BB6152" w:rsidRDefault="00BB6152">
      <w:r>
        <w:separator/>
      </w:r>
    </w:p>
  </w:endnote>
  <w:endnote w:type="continuationSeparator" w:id="0">
    <w:p w14:paraId="3D421B2B" w14:textId="77777777" w:rsidR="00BB6152" w:rsidRDefault="00BB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811F" w14:textId="77777777" w:rsidR="00CF04C8" w:rsidRDefault="00000000">
    <w:pPr>
      <w:pStyle w:val="a3"/>
    </w:pPr>
    <w:r>
      <w:rPr>
        <w:noProof/>
      </w:rPr>
      <mc:AlternateContent>
        <mc:Choice Requires="wps">
          <w:drawing>
            <wp:anchor distT="0" distB="0" distL="114300" distR="114300" simplePos="0" relativeHeight="251659264" behindDoc="0" locked="0" layoutInCell="1" allowOverlap="1" wp14:anchorId="395E3106" wp14:editId="6D8B9003">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0C551" w14:textId="77777777" w:rsidR="00CF04C8" w:rsidRDefault="0000000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5E3106" id="_x0000_t202" coordsize="21600,21600" o:spt="202" path="m,l,21600r21600,l21600,xe">
              <v:stroke joinstyle="miter"/>
              <v:path gradientshapeok="t" o:connecttype="rect"/>
            </v:shapetype>
            <v:shape id="文本框 2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20C551" w14:textId="77777777" w:rsidR="00CF04C8" w:rsidRDefault="0000000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29FB1" w14:textId="77777777" w:rsidR="00BB6152" w:rsidRDefault="00BB6152">
      <w:r>
        <w:separator/>
      </w:r>
    </w:p>
  </w:footnote>
  <w:footnote w:type="continuationSeparator" w:id="0">
    <w:p w14:paraId="59FA97C3" w14:textId="77777777" w:rsidR="00BB6152" w:rsidRDefault="00BB6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C79E3E"/>
    <w:multiLevelType w:val="singleLevel"/>
    <w:tmpl w:val="81C79E3E"/>
    <w:lvl w:ilvl="0">
      <w:start w:val="2"/>
      <w:numFmt w:val="decimal"/>
      <w:lvlText w:val="%1."/>
      <w:lvlJc w:val="left"/>
      <w:pPr>
        <w:tabs>
          <w:tab w:val="left" w:pos="312"/>
        </w:tabs>
      </w:pPr>
    </w:lvl>
  </w:abstractNum>
  <w:abstractNum w:abstractNumId="1" w15:restartNumberingAfterBreak="0">
    <w:nsid w:val="82317FFD"/>
    <w:multiLevelType w:val="singleLevel"/>
    <w:tmpl w:val="82317FFD"/>
    <w:lvl w:ilvl="0">
      <w:start w:val="3"/>
      <w:numFmt w:val="decimal"/>
      <w:suff w:val="space"/>
      <w:lvlText w:val="%1."/>
      <w:lvlJc w:val="left"/>
    </w:lvl>
  </w:abstractNum>
  <w:abstractNum w:abstractNumId="2" w15:restartNumberingAfterBreak="0">
    <w:nsid w:val="85CF19BE"/>
    <w:multiLevelType w:val="singleLevel"/>
    <w:tmpl w:val="85CF19BE"/>
    <w:lvl w:ilvl="0">
      <w:start w:val="2"/>
      <w:numFmt w:val="decimal"/>
      <w:suff w:val="space"/>
      <w:lvlText w:val="%1."/>
      <w:lvlJc w:val="left"/>
    </w:lvl>
  </w:abstractNum>
  <w:abstractNum w:abstractNumId="3" w15:restartNumberingAfterBreak="0">
    <w:nsid w:val="A60F907D"/>
    <w:multiLevelType w:val="singleLevel"/>
    <w:tmpl w:val="A60F907D"/>
    <w:lvl w:ilvl="0">
      <w:start w:val="1"/>
      <w:numFmt w:val="decimal"/>
      <w:suff w:val="nothing"/>
      <w:lvlText w:val="（%1）"/>
      <w:lvlJc w:val="left"/>
    </w:lvl>
  </w:abstractNum>
  <w:abstractNum w:abstractNumId="4" w15:restartNumberingAfterBreak="0">
    <w:nsid w:val="F612EF1F"/>
    <w:multiLevelType w:val="singleLevel"/>
    <w:tmpl w:val="F612EF1F"/>
    <w:lvl w:ilvl="0">
      <w:start w:val="1"/>
      <w:numFmt w:val="decimal"/>
      <w:suff w:val="nothing"/>
      <w:lvlText w:val="（%1）"/>
      <w:lvlJc w:val="left"/>
    </w:lvl>
  </w:abstractNum>
  <w:abstractNum w:abstractNumId="5" w15:restartNumberingAfterBreak="0">
    <w:nsid w:val="0BD0FAD9"/>
    <w:multiLevelType w:val="singleLevel"/>
    <w:tmpl w:val="0BD0FAD9"/>
    <w:lvl w:ilvl="0">
      <w:start w:val="2"/>
      <w:numFmt w:val="decimal"/>
      <w:suff w:val="nothing"/>
      <w:lvlText w:val="（%1）"/>
      <w:lvlJc w:val="left"/>
    </w:lvl>
  </w:abstractNum>
  <w:abstractNum w:abstractNumId="6" w15:restartNumberingAfterBreak="0">
    <w:nsid w:val="27157946"/>
    <w:multiLevelType w:val="singleLevel"/>
    <w:tmpl w:val="27157946"/>
    <w:lvl w:ilvl="0">
      <w:start w:val="8"/>
      <w:numFmt w:val="chineseCounting"/>
      <w:suff w:val="nothing"/>
      <w:lvlText w:val="%1、"/>
      <w:lvlJc w:val="left"/>
      <w:rPr>
        <w:rFonts w:hint="eastAsia"/>
      </w:rPr>
    </w:lvl>
  </w:abstractNum>
  <w:abstractNum w:abstractNumId="7" w15:restartNumberingAfterBreak="0">
    <w:nsid w:val="69C08FD3"/>
    <w:multiLevelType w:val="singleLevel"/>
    <w:tmpl w:val="69C08FD3"/>
    <w:lvl w:ilvl="0">
      <w:start w:val="1"/>
      <w:numFmt w:val="decimal"/>
      <w:suff w:val="space"/>
      <w:lvlText w:val="%1."/>
      <w:lvlJc w:val="left"/>
    </w:lvl>
  </w:abstractNum>
  <w:num w:numId="1" w16cid:durableId="52123824">
    <w:abstractNumId w:val="1"/>
  </w:num>
  <w:num w:numId="2" w16cid:durableId="931083010">
    <w:abstractNumId w:val="4"/>
  </w:num>
  <w:num w:numId="3" w16cid:durableId="1435518057">
    <w:abstractNumId w:val="5"/>
  </w:num>
  <w:num w:numId="4" w16cid:durableId="1109162902">
    <w:abstractNumId w:val="3"/>
  </w:num>
  <w:num w:numId="5" w16cid:durableId="183787655">
    <w:abstractNumId w:val="2"/>
  </w:num>
  <w:num w:numId="6" w16cid:durableId="1168985824">
    <w:abstractNumId w:val="6"/>
  </w:num>
  <w:num w:numId="7" w16cid:durableId="438837365">
    <w:abstractNumId w:val="7"/>
  </w:num>
  <w:num w:numId="8" w16cid:durableId="61717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hmM2JkZTc2ZDkwODgyYTI3MWNmZWQyZTk0N2ExMTAifQ=="/>
  </w:docVars>
  <w:rsids>
    <w:rsidRoot w:val="386A5929"/>
    <w:rsid w:val="002B0500"/>
    <w:rsid w:val="0051244E"/>
    <w:rsid w:val="00566723"/>
    <w:rsid w:val="006D467A"/>
    <w:rsid w:val="00781341"/>
    <w:rsid w:val="00795F41"/>
    <w:rsid w:val="00AA7777"/>
    <w:rsid w:val="00B747D0"/>
    <w:rsid w:val="00BB6152"/>
    <w:rsid w:val="00CF04C8"/>
    <w:rsid w:val="00DD5C62"/>
    <w:rsid w:val="00FD7C81"/>
    <w:rsid w:val="04464BF3"/>
    <w:rsid w:val="0BAE723D"/>
    <w:rsid w:val="0C217B56"/>
    <w:rsid w:val="0D234BB0"/>
    <w:rsid w:val="109A4990"/>
    <w:rsid w:val="1320322C"/>
    <w:rsid w:val="132F76A1"/>
    <w:rsid w:val="15697F3E"/>
    <w:rsid w:val="1653592C"/>
    <w:rsid w:val="1CF37492"/>
    <w:rsid w:val="21DB64D0"/>
    <w:rsid w:val="229D5969"/>
    <w:rsid w:val="25AA312A"/>
    <w:rsid w:val="283B3623"/>
    <w:rsid w:val="31036604"/>
    <w:rsid w:val="34C30DF1"/>
    <w:rsid w:val="34FB738E"/>
    <w:rsid w:val="386A5929"/>
    <w:rsid w:val="3B5A01DB"/>
    <w:rsid w:val="3B8108FF"/>
    <w:rsid w:val="3C94022C"/>
    <w:rsid w:val="3ED651A3"/>
    <w:rsid w:val="3F145162"/>
    <w:rsid w:val="416871AD"/>
    <w:rsid w:val="41FF3EAB"/>
    <w:rsid w:val="438E255F"/>
    <w:rsid w:val="45122FAC"/>
    <w:rsid w:val="468C370A"/>
    <w:rsid w:val="4E1952DF"/>
    <w:rsid w:val="50BC561E"/>
    <w:rsid w:val="59C574BB"/>
    <w:rsid w:val="5BF37208"/>
    <w:rsid w:val="62D93674"/>
    <w:rsid w:val="65DF1563"/>
    <w:rsid w:val="66200FC5"/>
    <w:rsid w:val="67436784"/>
    <w:rsid w:val="69945526"/>
    <w:rsid w:val="6B952B6C"/>
    <w:rsid w:val="6BA857D4"/>
    <w:rsid w:val="6C0A71B3"/>
    <w:rsid w:val="6CE05A49"/>
    <w:rsid w:val="745D3AAA"/>
    <w:rsid w:val="762849E8"/>
    <w:rsid w:val="7C0E5F29"/>
    <w:rsid w:val="7F721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6435F"/>
  <w15:docId w15:val="{127ED1E8-020A-4B04-BE83-A6037FF2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NULL"/><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共享号别改密码绑微信</dc:creator>
  <cp:lastModifiedBy>聂 小鹏</cp:lastModifiedBy>
  <cp:revision>6</cp:revision>
  <dcterms:created xsi:type="dcterms:W3CDTF">2021-06-18T06:14:00Z</dcterms:created>
  <dcterms:modified xsi:type="dcterms:W3CDTF">2023-10-12T08:11:00Z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053F00956F704391B8DF756970064F03</vt:lpwstr>
  </property>
</Properties>
</file>